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CBCB23"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73CC652"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31911201"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56C7E8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4E3E52BD"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47F8ECC2"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339FAEFC"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008D197"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3D5D51BE"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015AF3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1AF02FA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B6186AB"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377815E7"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14ED193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6ECDB5F"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27A8B28A"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0DD6289C"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6BE09F4B"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234BEA0C"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25E941E"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16520DB"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FAA6938"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7936654"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CC98E50"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B657F2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2FCD0C09"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85386B7"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7640553"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32D421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7A4DD06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16422F3C"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041AD36A"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142D28FB"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389E3C0"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7BF309E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35D0A662"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208BDCFD"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0A99227"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458BD81"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0B6AE7D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1F4BEA6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3E6C7B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2C8417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85556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1129B64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08423FD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709825F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17F4A5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F6B0D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68ECF8E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6616D99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15A65DD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A6B78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7809B6F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27BD106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1B2AFD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5B58B9F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75E3B7B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3C0B9F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4F992A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157CE7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73BA3A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4A7404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FD87BA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F0D09B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023A8CF9"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B3ED79E"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E293D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134EFFA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8B3050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66D5E44B"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6A3F4E7"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AF70BB9"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02898ED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72390D97"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11CB4B01"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3F09143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5A5889CB"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1AB2377"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D7C433A"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532BEE59"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763A3EC"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4947B8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6F5418B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08447461"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5316FB3"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497044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0046942"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008C51B2"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226BFB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439626E7"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725F333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93C851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31CBBC5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C5013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7446F02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6077E6A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2D87074"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EFF8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7B7E0C1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2DA3197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515945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07E9D0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2FF7B1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D01B6D3"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70E6534"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E4D41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34D97B6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65FA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E9AB9B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40D33B1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028F597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50672DB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21510A37"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5BB14000"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05CF842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50CF12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8B649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A9EDA6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B2CC02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ED4C79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F934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7A6AC9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6DBF371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9F12754" w14:textId="77777777" w:rsidR="00B17883" w:rsidRPr="00C30D81" w:rsidRDefault="00B17883">
      <w:pPr>
        <w:framePr w:w="10248" w:wrap="notBeside" w:vAnchor="text" w:hAnchor="text" w:xAlign="center" w:y="1"/>
        <w:rPr>
          <w:rFonts w:asciiTheme="minorHAnsi" w:hAnsiTheme="minorHAnsi" w:cstheme="minorHAnsi"/>
        </w:rPr>
      </w:pPr>
    </w:p>
    <w:p w14:paraId="737E877F"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58210600"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05F0196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286AB278"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70A368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DDA3A1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F3AA4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9D71292"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3AF0432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2E4D2063"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5FE03B0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846275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65FB7E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511EF27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B484EBE"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1001998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734BA964" w14:textId="77777777" w:rsidTr="00C30D81">
        <w:trPr>
          <w:trHeight w:hRule="exact" w:val="379"/>
        </w:trPr>
        <w:tc>
          <w:tcPr>
            <w:tcW w:w="1195" w:type="dxa"/>
            <w:vMerge/>
            <w:tcBorders>
              <w:left w:val="single" w:sz="4" w:space="0" w:color="auto"/>
            </w:tcBorders>
            <w:shd w:val="clear" w:color="auto" w:fill="FFFFFF"/>
            <w:vAlign w:val="center"/>
          </w:tcPr>
          <w:p w14:paraId="204D7FC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82CF65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FF39F7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503A01C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5C63362A"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6521C14C"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B016ADB"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06D4320"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AB50E3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EEF744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17C738E6"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38AE62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14F76F1F"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36EB7A6"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9884EC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D42B1F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02B1EE7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7F169C8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17EE71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1C735E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1108C05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5368D3F3"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50DE95FD"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062CDAD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01D4FC7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2E74E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AA589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81559B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20B36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F8F47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6A5358F"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B046A24" w14:textId="77777777" w:rsidR="00C30D81" w:rsidRPr="00C30D81" w:rsidRDefault="00C30D81" w:rsidP="00C30D81">
            <w:pPr>
              <w:rPr>
                <w:rFonts w:asciiTheme="minorHAnsi" w:hAnsiTheme="minorHAnsi" w:cstheme="minorHAnsi"/>
                <w:sz w:val="21"/>
                <w:szCs w:val="21"/>
              </w:rPr>
            </w:pPr>
          </w:p>
        </w:tc>
      </w:tr>
      <w:tr w:rsidR="00C30D81" w:rsidRPr="00C30D81" w14:paraId="497A8AB3"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797E83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19B3949E"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9592BC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CF0E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179EEB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DC6C6A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DBEEF8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0F7A3C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52B05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A4378B5" w14:textId="77777777" w:rsidR="00C30D81" w:rsidRPr="00C30D81" w:rsidRDefault="00C30D81" w:rsidP="00C30D81">
            <w:pPr>
              <w:rPr>
                <w:rFonts w:asciiTheme="minorHAnsi" w:hAnsiTheme="minorHAnsi" w:cstheme="minorHAnsi"/>
                <w:sz w:val="21"/>
                <w:szCs w:val="21"/>
              </w:rPr>
            </w:pPr>
          </w:p>
        </w:tc>
      </w:tr>
      <w:tr w:rsidR="00C30D81" w:rsidRPr="00C30D81" w14:paraId="5877C001"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D27D1C9"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7BA80746"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82C00F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B2ECDC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999D2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92F4BD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67D736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5C16A19"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08100A9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6A72FD99" w14:textId="77777777" w:rsidR="00C30D81" w:rsidRPr="00C30D81" w:rsidRDefault="00C30D81" w:rsidP="00C30D81">
            <w:pPr>
              <w:rPr>
                <w:rFonts w:asciiTheme="minorHAnsi" w:hAnsiTheme="minorHAnsi" w:cstheme="minorHAnsi"/>
                <w:sz w:val="21"/>
                <w:szCs w:val="21"/>
              </w:rPr>
            </w:pPr>
          </w:p>
        </w:tc>
      </w:tr>
      <w:tr w:rsidR="00C30D81" w:rsidRPr="00C30D81" w14:paraId="56F6A8F3"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050DD603"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7ED7D6E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395D37E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35C79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237F58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47D322E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9EF7A4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3328E4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0589BC4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10097C6A" w14:textId="77777777" w:rsidR="00C30D81" w:rsidRPr="00C30D81" w:rsidRDefault="00C30D81" w:rsidP="00C30D81">
            <w:pPr>
              <w:rPr>
                <w:rFonts w:asciiTheme="minorHAnsi" w:hAnsiTheme="minorHAnsi" w:cstheme="minorHAnsi"/>
                <w:sz w:val="21"/>
                <w:szCs w:val="21"/>
              </w:rPr>
            </w:pPr>
          </w:p>
        </w:tc>
      </w:tr>
    </w:tbl>
    <w:p w14:paraId="4FBC6631"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09A93F92" w14:textId="77777777" w:rsidR="00B17883" w:rsidRPr="00C30D81" w:rsidRDefault="00B17883">
      <w:pPr>
        <w:framePr w:w="10248" w:wrap="notBeside" w:vAnchor="text" w:hAnchor="text" w:xAlign="center" w:y="1"/>
        <w:rPr>
          <w:rFonts w:asciiTheme="minorHAnsi" w:hAnsiTheme="minorHAnsi" w:cstheme="minorHAnsi"/>
        </w:rPr>
      </w:pPr>
    </w:p>
    <w:p w14:paraId="3CF86861"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20C92EC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61134999"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BFB6838"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36DA0CED"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662EBF1B"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2A6654F0"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32D544C5"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3ABBFB4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58A3B81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DA60BD"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23BDFB58"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A6019CA"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CA2469"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CE3BBAA"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7A35BB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4101ADEE"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87A5D5F"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95D0485"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083114C"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F3B662D"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4CBB6D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063174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324B4C4A"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BA878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7EF0FCD"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393E14A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DABE53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668594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2D960FB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70E64B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DF133E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9606CCC"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433AA61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020A2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54D7A6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85D86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36F528D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762D5C7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4540DADB"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6418E23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29AA5B74"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078328F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4DC74B9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AAF09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45DC8E7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951913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93DCB9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2B858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524B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3DA5DA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C7DF3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4CAF44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290B3E7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F6709F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F5C97B"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63F46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547FAB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40E3775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7166FC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16E46E6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46C90EE"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6400CBAE"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0D92CE8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540984E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C3C81C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084BDD2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616EFE0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7A15020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12FAAC92"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35BB062D"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62E8BB7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156CE39B"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D64723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17DCD8A"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32431E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3E74F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BEE0CD8"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66FA757"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24738B9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FBF41FF"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6753D689"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165A2C33"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1C5E5F9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6B8707F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64A5BB6"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5DAD370C"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5925B0B5"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15F8F86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0B5F644A"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5971391"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6FD693B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5EDBEDB"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CBF9646"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CF4D68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17D7678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DABF931"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0983A166"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19D37C4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154834B"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23DAE9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136072C3"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61F5F62"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2C9B1A74"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5552A4B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5E84D7E4"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295B2B82"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9A0E05C"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1BCC03D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CBCF1F9"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79BE29A"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3251259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1C884B"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7A58F0B"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056D851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598ADDC"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5D52A238"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6261B41"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3EF06F7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28F0324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21C644D5"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4E4B7432"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3FB593A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3EF5B2B"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00895C1D"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309F6FB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6F8CCB1E"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7591FDF"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01286157"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52B0A58"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F388D3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178F3623"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6C1C90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ED4797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5844F07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67CB144C"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74D6917B"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66980EC5"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727B9BC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13A63E"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DD4BB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43ADEE30"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02979151"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AE76CB"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3F0FFD39"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63725C5F"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54E8FEA"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21F3D0F6"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1A435C0"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33AECC0F"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3D735F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023E0865"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20D4BEF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CAFE7E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235F3F70"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181174F8"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70C11A4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3B1AA509"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 xml:space="preserve">poate să aplice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 xml:space="preserve"> 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083A126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6E1B65E"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1DF4A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43FE04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518C827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16764516"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2450A6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3DACC7BE"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287791F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0E26ED86"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672E3C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09928AE"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0EBA5775"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DB9D87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DB2B5C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4BF428E9"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70D248E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4E4308E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CBA4BA1"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F4500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64AF1626"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2BF1A871"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70D7BB75"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1F3F717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5FF19728"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5240D610"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C60F94F"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F4908D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3FE50256"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4F977C1A"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180C9A4"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44C44409"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872F49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2D1E6308"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C9EE65"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ACB4CEB"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24529E01"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10845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3F85EAC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0F8C30EE"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103DD821"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2F993046"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2DDAF72"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DA05CDE"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7C1769D1"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9436778"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9E539D7"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09E8BF61"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102B0A6"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F3FA3E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678089D8"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4935200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1619757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69BD464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D3DF407"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CC76909"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9157CD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08627C8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550F527"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D9C16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35DD0C9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7C37FE7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0B29719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F6C82D"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496A53E4"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0F21411A"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09CB2BCF"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525C61DD"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D2347EF"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0D8B5DD7"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369BB58E"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E90E81F"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825B770"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9FB3D26"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06659F2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396F4BC"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1377CCE"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8BBC0A1"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5D9B981"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7CAE5B9B"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47FD5008"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BF40D29"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A9B7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w:t>
      </w:r>
      <w:r w:rsidR="00173F36" w:rsidRPr="00C30D81">
        <w:rPr>
          <w:rFonts w:asciiTheme="minorHAnsi" w:hAnsiTheme="minorHAnsi" w:cstheme="minorHAnsi"/>
          <w:sz w:val="24"/>
          <w:szCs w:val="24"/>
        </w:rPr>
        <w:lastRenderedPageBreak/>
        <w:t xml:space="preserve">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56031894"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FD2D928"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66E1A2E1"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79327949"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2063E6C6"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3398FA25"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0EC12A79"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3870CF2"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F08611B"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F81FD55"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48E08C6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697651A8"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7B2793DD"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38606C7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62DC95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05925D69"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5B164535"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0069E7B6"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9EAE258"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42FA30C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32DE5E3"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62D8F3A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80844BB"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30418576"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5CA9DD4D"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B9BC037"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129F7BE"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211EDF1"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64E2200C"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51F462F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2785B28A"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A23310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4F1F27E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794BC07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3745F511" w14:textId="77777777">
        <w:trPr>
          <w:trHeight w:hRule="exact" w:val="590"/>
          <w:jc w:val="center"/>
        </w:trPr>
        <w:tc>
          <w:tcPr>
            <w:tcW w:w="5122" w:type="dxa"/>
            <w:tcBorders>
              <w:left w:val="single" w:sz="4" w:space="0" w:color="auto"/>
            </w:tcBorders>
            <w:shd w:val="clear" w:color="auto" w:fill="FFFFFF"/>
          </w:tcPr>
          <w:p w14:paraId="631CC25E"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61596E68"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3EED78F4"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804BB6" w14:textId="77777777">
        <w:trPr>
          <w:trHeight w:hRule="exact" w:val="293"/>
          <w:jc w:val="center"/>
        </w:trPr>
        <w:tc>
          <w:tcPr>
            <w:tcW w:w="5122" w:type="dxa"/>
            <w:tcBorders>
              <w:left w:val="single" w:sz="4" w:space="0" w:color="auto"/>
            </w:tcBorders>
            <w:shd w:val="clear" w:color="auto" w:fill="FFFFFF"/>
          </w:tcPr>
          <w:p w14:paraId="11D7718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12A4406"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3211DA9C" w14:textId="77777777">
        <w:trPr>
          <w:trHeight w:hRule="exact" w:val="278"/>
          <w:jc w:val="center"/>
        </w:trPr>
        <w:tc>
          <w:tcPr>
            <w:tcW w:w="5122" w:type="dxa"/>
            <w:tcBorders>
              <w:left w:val="single" w:sz="4" w:space="0" w:color="auto"/>
            </w:tcBorders>
            <w:shd w:val="clear" w:color="auto" w:fill="FFFFFF"/>
          </w:tcPr>
          <w:p w14:paraId="5DE53B1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3E17CCA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049F99A4"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71FC6D42"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7BF86DF7"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79D5D442" w14:textId="77777777" w:rsidR="00B17883" w:rsidRPr="00C30D81" w:rsidRDefault="00B17883">
      <w:pPr>
        <w:framePr w:w="10248" w:wrap="notBeside" w:vAnchor="text" w:hAnchor="text" w:xAlign="center" w:y="1"/>
        <w:rPr>
          <w:rFonts w:asciiTheme="minorHAnsi" w:hAnsiTheme="minorHAnsi" w:cstheme="minorHAnsi"/>
        </w:rPr>
      </w:pPr>
    </w:p>
    <w:p w14:paraId="1B3CE436" w14:textId="77777777" w:rsidR="00B17883" w:rsidRPr="00C30D81" w:rsidRDefault="00B17883">
      <w:pPr>
        <w:rPr>
          <w:rFonts w:asciiTheme="minorHAnsi" w:hAnsiTheme="minorHAnsi" w:cstheme="minorHAnsi"/>
        </w:rPr>
      </w:pPr>
    </w:p>
    <w:p w14:paraId="0A0BA564"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7BD4A286"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76BED89"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284682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C9D6428"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ANEXA Nr. 2</w:t>
      </w:r>
      <w:r w:rsidRPr="00C30D81">
        <w:rPr>
          <w:rFonts w:asciiTheme="minorHAnsi" w:hAnsiTheme="minorHAnsi" w:cstheme="minorHAnsi"/>
          <w:sz w:val="24"/>
          <w:szCs w:val="24"/>
        </w:rPr>
        <w:t xml:space="preserve"> Plan de monitorizare - format - cadru</w:t>
      </w:r>
    </w:p>
    <w:p w14:paraId="1D183C4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45CC6EC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EC2374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0BCFBC72"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3B7D1B7C"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994351E"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55C6AE44"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421855E6"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3AA42150"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459EBBD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22E11CCE" w14:textId="77777777" w:rsidTr="00F76335">
        <w:trPr>
          <w:trHeight w:hRule="exact" w:val="1574"/>
          <w:jc w:val="center"/>
        </w:trPr>
        <w:tc>
          <w:tcPr>
            <w:tcW w:w="437" w:type="dxa"/>
            <w:shd w:val="clear" w:color="auto" w:fill="FFFFFF"/>
            <w:vAlign w:val="center"/>
          </w:tcPr>
          <w:p w14:paraId="7599601A"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808B158"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08846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26F331D8"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5ACBE0E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5A7F783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67340409"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518BCB9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7B0E8FDC"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8B1DE9C"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AB5F1E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110DB556"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F2613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E890F17"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B14CC74"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67F47BF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943CBDB"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8F05B57"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7ECD6B9"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3F640F0"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92606D6"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13105217" w14:textId="77777777" w:rsidTr="00F76335">
        <w:trPr>
          <w:trHeight w:hRule="exact" w:val="379"/>
          <w:jc w:val="center"/>
        </w:trPr>
        <w:tc>
          <w:tcPr>
            <w:tcW w:w="437" w:type="dxa"/>
            <w:shd w:val="clear" w:color="auto" w:fill="FFFFFF"/>
          </w:tcPr>
          <w:p w14:paraId="311AD53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D736D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002F9C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89514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8002C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9C356B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5E284B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096ED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AED0CCA"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1B7E737" w14:textId="77777777" w:rsidTr="00F76335">
        <w:trPr>
          <w:trHeight w:hRule="exact" w:val="379"/>
          <w:jc w:val="center"/>
        </w:trPr>
        <w:tc>
          <w:tcPr>
            <w:tcW w:w="437" w:type="dxa"/>
            <w:shd w:val="clear" w:color="auto" w:fill="FFFFFF"/>
          </w:tcPr>
          <w:p w14:paraId="7429F26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8444B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F172C6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70EF9A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8C692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9AA4C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535E9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3EF6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4A7626B6"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583A5B82" w14:textId="77777777" w:rsidTr="00F76335">
        <w:trPr>
          <w:trHeight w:hRule="exact" w:val="413"/>
          <w:jc w:val="center"/>
        </w:trPr>
        <w:tc>
          <w:tcPr>
            <w:tcW w:w="437" w:type="dxa"/>
            <w:shd w:val="clear" w:color="auto" w:fill="FFFFFF"/>
          </w:tcPr>
          <w:p w14:paraId="772DED5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7F609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4C7173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D24F6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3C114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26FD73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7A02D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7013D0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58E8969"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51D56650" w14:textId="77777777" w:rsidR="00B17883" w:rsidRPr="00C30D81" w:rsidRDefault="00B17883">
      <w:pPr>
        <w:framePr w:w="10248" w:wrap="notBeside" w:vAnchor="text" w:hAnchor="text" w:xAlign="center" w:y="1"/>
        <w:rPr>
          <w:rFonts w:asciiTheme="minorHAnsi" w:hAnsiTheme="minorHAnsi" w:cstheme="minorHAnsi"/>
        </w:rPr>
      </w:pPr>
    </w:p>
    <w:p w14:paraId="02C2EDF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0B3013F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4E79DE0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4472BA4"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29620839"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30E23DC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72692201" w14:textId="77777777" w:rsidR="00B17883"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1CD834EA" w14:textId="77777777" w:rsidR="00FA19DD" w:rsidRDefault="00FA19DD">
      <w:pPr>
        <w:pStyle w:val="Bodytext20"/>
        <w:shd w:val="clear" w:color="auto" w:fill="auto"/>
        <w:spacing w:after="600" w:line="244" w:lineRule="exact"/>
        <w:ind w:firstLine="260"/>
        <w:jc w:val="left"/>
        <w:rPr>
          <w:rFonts w:asciiTheme="minorHAnsi" w:hAnsiTheme="minorHAnsi" w:cstheme="minorHAnsi"/>
          <w:sz w:val="24"/>
          <w:szCs w:val="24"/>
        </w:rPr>
      </w:pPr>
    </w:p>
    <w:p w14:paraId="2711BC8B" w14:textId="77777777" w:rsidR="00FA19DD" w:rsidRPr="00C30D81" w:rsidRDefault="00FA19DD">
      <w:pPr>
        <w:pStyle w:val="Bodytext20"/>
        <w:shd w:val="clear" w:color="auto" w:fill="auto"/>
        <w:spacing w:after="600" w:line="244" w:lineRule="exact"/>
        <w:ind w:firstLine="260"/>
        <w:jc w:val="left"/>
        <w:rPr>
          <w:rFonts w:asciiTheme="minorHAnsi" w:hAnsiTheme="minorHAnsi" w:cstheme="minorHAnsi"/>
          <w:sz w:val="24"/>
          <w:szCs w:val="24"/>
        </w:rPr>
      </w:pPr>
    </w:p>
    <w:p w14:paraId="464A8656"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lastRenderedPageBreak/>
        <w:t>ANEXA Nr. 5</w:t>
      </w:r>
    </w:p>
    <w:p w14:paraId="34106264" w14:textId="77777777" w:rsidR="00B17883" w:rsidRPr="00113703" w:rsidRDefault="00173F36">
      <w:pPr>
        <w:pStyle w:val="Heading20"/>
        <w:keepNext/>
        <w:keepLines/>
        <w:shd w:val="clear" w:color="auto" w:fill="auto"/>
        <w:spacing w:after="225" w:line="244" w:lineRule="exact"/>
        <w:ind w:left="40"/>
        <w:rPr>
          <w:rStyle w:val="Heading2Italic"/>
          <w:rFonts w:asciiTheme="minorHAnsi" w:hAnsiTheme="minorHAnsi" w:cstheme="minorHAnsi"/>
          <w:b/>
          <w:bCs/>
          <w:sz w:val="24"/>
          <w:szCs w:val="24"/>
        </w:rPr>
      </w:pPr>
      <w:bookmarkStart w:id="38" w:name="bookmark39"/>
      <w:r w:rsidRPr="00113703">
        <w:rPr>
          <w:rFonts w:asciiTheme="minorHAnsi" w:hAnsiTheme="minorHAnsi" w:cstheme="minorHAnsi"/>
          <w:sz w:val="24"/>
          <w:szCs w:val="24"/>
        </w:rPr>
        <w:t>Condiţiile de acordare a ajutorului de stat</w:t>
      </w:r>
      <w:r w:rsidRPr="00113703">
        <w:rPr>
          <w:rStyle w:val="Heading2Italic"/>
          <w:rFonts w:asciiTheme="minorHAnsi" w:hAnsiTheme="minorHAnsi" w:cstheme="minorHAnsi"/>
          <w:b/>
          <w:bCs/>
          <w:sz w:val="24"/>
          <w:szCs w:val="24"/>
          <w:lang w:val="ro-RO" w:eastAsia="ro-RO" w:bidi="ro-RO"/>
        </w:rPr>
        <w:t xml:space="preserve">/de </w:t>
      </w:r>
      <w:r w:rsidRPr="00113703">
        <w:rPr>
          <w:rStyle w:val="Heading2Italic"/>
          <w:rFonts w:asciiTheme="minorHAnsi" w:hAnsiTheme="minorHAnsi" w:cstheme="minorHAnsi"/>
          <w:b/>
          <w:bCs/>
          <w:sz w:val="24"/>
          <w:szCs w:val="24"/>
        </w:rPr>
        <w:t>minimis</w:t>
      </w:r>
      <w:bookmarkEnd w:id="38"/>
    </w:p>
    <w:p w14:paraId="74BDD432" w14:textId="31A529F1" w:rsidR="00231BCD" w:rsidRPr="00C30D81" w:rsidRDefault="00231BCD">
      <w:pPr>
        <w:pStyle w:val="Heading20"/>
        <w:keepNext/>
        <w:keepLines/>
        <w:shd w:val="clear" w:color="auto" w:fill="auto"/>
        <w:spacing w:after="225" w:line="244" w:lineRule="exact"/>
        <w:ind w:left="40"/>
        <w:rPr>
          <w:rFonts w:asciiTheme="minorHAnsi" w:hAnsiTheme="minorHAnsi" w:cstheme="minorHAnsi"/>
          <w:sz w:val="24"/>
          <w:szCs w:val="24"/>
        </w:rPr>
      </w:pPr>
      <w:r w:rsidRPr="00113703">
        <w:rPr>
          <w:rFonts w:asciiTheme="minorHAnsi" w:hAnsiTheme="minorHAnsi" w:cstheme="minorHAnsi"/>
          <w:sz w:val="24"/>
          <w:szCs w:val="24"/>
        </w:rPr>
        <w:t xml:space="preserve">Se </w:t>
      </w:r>
      <w:r w:rsidR="00113703">
        <w:rPr>
          <w:rFonts w:asciiTheme="minorHAnsi" w:hAnsiTheme="minorHAnsi" w:cstheme="minorHAnsi"/>
          <w:sz w:val="24"/>
          <w:szCs w:val="24"/>
        </w:rPr>
        <w:t xml:space="preserve">va </w:t>
      </w:r>
      <w:r w:rsidRPr="00113703">
        <w:rPr>
          <w:rFonts w:asciiTheme="minorHAnsi" w:hAnsiTheme="minorHAnsi" w:cstheme="minorHAnsi"/>
          <w:sz w:val="24"/>
          <w:szCs w:val="24"/>
        </w:rPr>
        <w:t>complet</w:t>
      </w:r>
      <w:r w:rsidR="00113703">
        <w:rPr>
          <w:rFonts w:asciiTheme="minorHAnsi" w:hAnsiTheme="minorHAnsi" w:cstheme="minorHAnsi"/>
          <w:sz w:val="24"/>
          <w:szCs w:val="24"/>
        </w:rPr>
        <w:t>a</w:t>
      </w:r>
      <w:r w:rsidRPr="00113703">
        <w:rPr>
          <w:rFonts w:asciiTheme="minorHAnsi" w:hAnsiTheme="minorHAnsi" w:cstheme="minorHAnsi"/>
          <w:sz w:val="24"/>
          <w:szCs w:val="24"/>
        </w:rPr>
        <w:t xml:space="preserve"> </w:t>
      </w:r>
      <w:r w:rsidR="00113703" w:rsidRPr="00113703">
        <w:rPr>
          <w:rFonts w:asciiTheme="minorHAnsi" w:hAnsiTheme="minorHAnsi" w:cstheme="minorHAnsi"/>
          <w:sz w:val="24"/>
          <w:szCs w:val="24"/>
        </w:rPr>
        <w:t>dupa aprobarea schemei de ajutor de minimis</w:t>
      </w:r>
    </w:p>
    <w:p w14:paraId="2B8A260C" w14:textId="77777777" w:rsidR="00EE390A" w:rsidRDefault="00173F36"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6</w:t>
      </w:r>
      <w:bookmarkStart w:id="39" w:name="bookmark40"/>
    </w:p>
    <w:p w14:paraId="7A851E81" w14:textId="77777777" w:rsidR="00AB5502" w:rsidRDefault="00173F36" w:rsidP="00AB5502">
      <w:pPr>
        <w:pStyle w:val="Bodytext40"/>
        <w:shd w:val="clear" w:color="auto" w:fill="auto"/>
        <w:spacing w:before="0" w:after="0" w:line="494" w:lineRule="exact"/>
        <w:jc w:val="both"/>
        <w:rPr>
          <w:rFonts w:asciiTheme="minorHAnsi" w:hAnsiTheme="minorHAnsi" w:cstheme="minorHAnsi"/>
          <w:sz w:val="24"/>
          <w:szCs w:val="24"/>
        </w:rPr>
      </w:pPr>
      <w:r w:rsidRPr="00C30D81">
        <w:rPr>
          <w:rFonts w:asciiTheme="minorHAnsi" w:hAnsiTheme="minorHAnsi" w:cstheme="minorHAnsi"/>
          <w:sz w:val="24"/>
          <w:szCs w:val="24"/>
        </w:rPr>
        <w:t>Condiţii specifice ale contractului de finanţare</w:t>
      </w:r>
      <w:bookmarkEnd w:id="39"/>
    </w:p>
    <w:p w14:paraId="7BED0003" w14:textId="77777777" w:rsidR="00AB5502" w:rsidRDefault="00AB5502" w:rsidP="00AB5502">
      <w:pPr>
        <w:pStyle w:val="Bodytext40"/>
        <w:shd w:val="clear" w:color="auto" w:fill="auto"/>
        <w:spacing w:before="0" w:after="0" w:line="494" w:lineRule="exact"/>
        <w:jc w:val="both"/>
        <w:rPr>
          <w:rFonts w:asciiTheme="minorHAnsi" w:hAnsiTheme="minorHAnsi" w:cstheme="minorHAnsi"/>
          <w:sz w:val="24"/>
          <w:szCs w:val="24"/>
        </w:rPr>
      </w:pPr>
    </w:p>
    <w:p w14:paraId="51E03DEC" w14:textId="77777777" w:rsidR="00AB5502" w:rsidRDefault="007D4CD0" w:rsidP="00AB5502">
      <w:pPr>
        <w:pStyle w:val="Bodytext40"/>
        <w:shd w:val="clear" w:color="auto" w:fill="auto"/>
        <w:spacing w:before="0" w:after="0" w:line="494" w:lineRule="exact"/>
        <w:jc w:val="both"/>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35528849" w14:textId="5CAC6AA7" w:rsidR="00AB5502" w:rsidRDefault="00EE390A" w:rsidP="00AB5502">
      <w:pPr>
        <w:pStyle w:val="Bodytext40"/>
        <w:shd w:val="clear" w:color="auto" w:fill="auto"/>
        <w:spacing w:before="0" w:after="0" w:line="494" w:lineRule="exact"/>
        <w:jc w:val="both"/>
        <w:rPr>
          <w:rFonts w:asciiTheme="minorHAnsi" w:hAnsiTheme="minorHAnsi" w:cstheme="minorHAnsi"/>
          <w:sz w:val="24"/>
          <w:szCs w:val="24"/>
        </w:rPr>
      </w:pPr>
      <w:r w:rsidRPr="00EE390A">
        <w:rPr>
          <w:rFonts w:asciiTheme="minorHAnsi" w:hAnsiTheme="minorHAnsi" w:cstheme="minorHAnsi"/>
          <w:sz w:val="24"/>
          <w:szCs w:val="24"/>
        </w:rPr>
        <w:t xml:space="preserve">Pentru apelul de proiecte apelul de proiecte: </w:t>
      </w:r>
      <w:r w:rsidR="00E03DBC" w:rsidRPr="00E03DBC">
        <w:rPr>
          <w:rFonts w:asciiTheme="minorHAnsi" w:hAnsiTheme="minorHAnsi" w:cstheme="minorHAnsi"/>
          <w:sz w:val="24"/>
          <w:szCs w:val="24"/>
        </w:rPr>
        <w:t>PR SV/MICRO1/1/1.3-1.4/2023</w:t>
      </w:r>
      <w:r w:rsidRPr="00EE390A">
        <w:rPr>
          <w:rFonts w:asciiTheme="minorHAnsi" w:hAnsiTheme="minorHAnsi" w:cstheme="minorHAnsi"/>
          <w:sz w:val="24"/>
          <w:szCs w:val="24"/>
        </w:rPr>
        <w:t xml:space="preserve">, lansat în cadrul Programului Regional Sud-Vest Oltenia, </w:t>
      </w:r>
      <w:r w:rsidR="00E03DBC" w:rsidRPr="00E03DBC">
        <w:rPr>
          <w:rFonts w:asciiTheme="minorHAnsi" w:hAnsiTheme="minorHAnsi" w:cstheme="minorHAnsi"/>
          <w:sz w:val="24"/>
          <w:szCs w:val="24"/>
        </w:rPr>
        <w:t>, Prioritatea 1- „Competitivitate prin inovare și întreprinderi dinamice”, Obiectivul Specific 1.3. - „Intensificarea creșterii sustenabile și creșterea competitivității IMM-urilor și crearea de locuri de muncă în cadrul IMM-urilor, inclusiv prin investiții productive (FEDR)”, Intervenția 1 - „Îmbunătațirea competitivității și a inovării în microîntreprinderi, prin operațiuni dedicate”, respectiv Obiectivul Specific 1.4 - „Dezvoltarea competențelor pentru specializare inteligentă, tranziție industrială și antreprenoriat (FEDR)”</w:t>
      </w:r>
    </w:p>
    <w:p w14:paraId="3F027603" w14:textId="77777777" w:rsidR="00E03DBC" w:rsidRPr="00AB5502" w:rsidRDefault="00E03DBC" w:rsidP="00AB5502">
      <w:pPr>
        <w:pStyle w:val="Bodytext40"/>
        <w:shd w:val="clear" w:color="auto" w:fill="auto"/>
        <w:spacing w:before="0" w:after="0" w:line="494" w:lineRule="exact"/>
        <w:jc w:val="both"/>
        <w:rPr>
          <w:rFonts w:asciiTheme="minorHAnsi" w:hAnsiTheme="minorHAnsi" w:cstheme="minorHAnsi"/>
          <w:b w:val="0"/>
          <w:bCs w:val="0"/>
          <w:sz w:val="24"/>
          <w:szCs w:val="24"/>
        </w:rPr>
      </w:pPr>
    </w:p>
    <w:p w14:paraId="16DAD590" w14:textId="77777777" w:rsidR="00AB5502"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Precizările prealabile</w:t>
      </w:r>
    </w:p>
    <w:p w14:paraId="227C61F1" w14:textId="77777777" w:rsidR="000E32E0" w:rsidRPr="00AB5502"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6ADDE84C" w14:textId="77777777" w:rsidR="000E32E0"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353DA5B" w14:textId="77777777" w:rsidR="000E32E0"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58BE218F" w14:textId="7D4F6B8C" w:rsidR="00AB5502"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Articolul 1 Completarea Art.4 Contractul de finantare "Eligibilitatea cheltuielilor, Condiţii generale, cu urmatoarele:</w:t>
      </w:r>
    </w:p>
    <w:p w14:paraId="0464A24C" w14:textId="77777777" w:rsidR="000E32E0" w:rsidRPr="00AB5502"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68C73307" w14:textId="77777777" w:rsidR="00AB5502" w:rsidRPr="00AB5502"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(1)     Cheltuielile sunt considerate eligibile dacă sunt în conformitate cu:</w:t>
      </w:r>
      <w:r w:rsidR="00AB5502" w:rsidRPr="00AB5502">
        <w:rPr>
          <w:rFonts w:asciiTheme="minorHAnsi" w:hAnsiTheme="minorHAnsi" w:cstheme="minorHAnsi"/>
          <w:b w:val="0"/>
          <w:bCs w:val="0"/>
          <w:i w:val="0"/>
          <w:iCs w:val="0"/>
          <w:sz w:val="24"/>
          <w:szCs w:val="24"/>
        </w:rPr>
        <w:t xml:space="preserve"> </w:t>
      </w:r>
    </w:p>
    <w:p w14:paraId="0B52F1D6" w14:textId="77777777" w:rsidR="00AB5502" w:rsidRPr="00AB5502"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w:t>
      </w:r>
      <w:r w:rsidRPr="00AB5502">
        <w:rPr>
          <w:rFonts w:asciiTheme="minorHAnsi" w:hAnsiTheme="minorHAnsi" w:cstheme="minorHAnsi"/>
          <w:b w:val="0"/>
          <w:bCs w:val="0"/>
          <w:i w:val="0"/>
          <w:iCs w:val="0"/>
          <w:sz w:val="24"/>
          <w:szCs w:val="24"/>
        </w:rPr>
        <w:tab/>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r w:rsidR="00AB5502" w:rsidRPr="00AB5502">
        <w:rPr>
          <w:rFonts w:asciiTheme="minorHAnsi" w:hAnsiTheme="minorHAnsi" w:cstheme="minorHAnsi"/>
          <w:b w:val="0"/>
          <w:bCs w:val="0"/>
          <w:i w:val="0"/>
          <w:iCs w:val="0"/>
          <w:sz w:val="24"/>
          <w:szCs w:val="24"/>
        </w:rPr>
        <w:t xml:space="preserve"> </w:t>
      </w:r>
    </w:p>
    <w:p w14:paraId="46DA3241" w14:textId="77777777" w:rsidR="000E32E0"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(b)</w:t>
      </w:r>
      <w:r w:rsidRPr="00AB5502">
        <w:rPr>
          <w:rFonts w:asciiTheme="minorHAnsi" w:hAnsiTheme="minorHAnsi" w:cstheme="minorHAnsi"/>
          <w:b w:val="0"/>
          <w:bCs w:val="0"/>
          <w:i w:val="0"/>
          <w:iCs w:val="0"/>
          <w:sz w:val="24"/>
          <w:szCs w:val="24"/>
        </w:rPr>
        <w:tab/>
        <w:t>Regulamentul (UE) 2021/1058 AL PARLAMENTULUI EUROPEAN ȘI AL CONSILIULUI din 24 iunie 2021 privind Fondul european de dezvoltare regională și Fondul de coeziune</w:t>
      </w:r>
    </w:p>
    <w:p w14:paraId="0C2A9D2F" w14:textId="221CD313" w:rsidR="00EE390A" w:rsidRPr="000E32E0"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0E32E0">
        <w:rPr>
          <w:rFonts w:asciiTheme="minorHAnsi" w:hAnsiTheme="minorHAnsi" w:cstheme="minorHAnsi"/>
          <w:b w:val="0"/>
          <w:bCs w:val="0"/>
          <w:i w:val="0"/>
          <w:iCs w:val="0"/>
          <w:sz w:val="24"/>
          <w:szCs w:val="24"/>
        </w:rPr>
        <w:t>(c)</w:t>
      </w:r>
      <w:r w:rsidRPr="000E32E0">
        <w:rPr>
          <w:rFonts w:asciiTheme="minorHAnsi" w:hAnsiTheme="minorHAnsi" w:cstheme="minorHAnsi"/>
          <w:b w:val="0"/>
          <w:bCs w:val="0"/>
          <w:i w:val="0"/>
          <w:iCs w:val="0"/>
          <w:sz w:val="24"/>
          <w:szCs w:val="24"/>
        </w:rPr>
        <w:tab/>
        <w:t xml:space="preserve">Regulamentul (UE, Euratom) 2018/1046 al Parlamentului European și al Consiliului din 18 iulie 2018 privind normele financiare aplicabile bugetului general al Uniunii, de modificare a Regulamentelor (UE) nr. </w:t>
      </w:r>
      <w:r w:rsidRPr="000E32E0">
        <w:rPr>
          <w:rFonts w:asciiTheme="minorHAnsi" w:hAnsiTheme="minorHAnsi" w:cstheme="minorHAnsi"/>
          <w:b w:val="0"/>
          <w:bCs w:val="0"/>
          <w:i w:val="0"/>
          <w:iCs w:val="0"/>
          <w:sz w:val="24"/>
          <w:szCs w:val="24"/>
        </w:rPr>
        <w:lastRenderedPageBreak/>
        <w:t>1296/2013, (UE) nr. 1301/2013, (UE) nr. 1303/2013, (UE) nr. 1304/2013, (UE) nr. 1309/2013, (UE) nr. 1316/2013, (UE) nr. 223/2014, (UE) nr. 283/2014 și a Deciziei nr. 541/2014/UE și de abrogare a Regulamentului (UE, Euratom) nr. 966/2012</w:t>
      </w:r>
    </w:p>
    <w:p w14:paraId="59DCBF62"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(d)</w:t>
      </w:r>
      <w:r w:rsidRPr="00EE390A">
        <w:rPr>
          <w:rFonts w:asciiTheme="minorHAnsi" w:hAnsiTheme="minorHAnsi" w:cstheme="minorHAnsi"/>
          <w:sz w:val="24"/>
          <w:szCs w:val="24"/>
        </w:rPr>
        <w:tab/>
        <w:t xml:space="preserve">Regulamentul (UE, Euratom) 2020/2093 </w:t>
      </w:r>
      <w:r w:rsidRPr="00EE390A">
        <w:rPr>
          <w:rFonts w:asciiTheme="minorHAnsi" w:hAnsiTheme="minorHAnsi" w:cstheme="minorHAnsi"/>
          <w:sz w:val="24"/>
          <w:szCs w:val="24"/>
        </w:rPr>
        <w:tab/>
        <w:t>al</w:t>
      </w:r>
      <w:r w:rsidRPr="00EE390A">
        <w:rPr>
          <w:rFonts w:asciiTheme="minorHAnsi" w:hAnsiTheme="minorHAnsi" w:cstheme="minorHAnsi"/>
          <w:sz w:val="24"/>
          <w:szCs w:val="24"/>
        </w:rPr>
        <w:tab/>
        <w:t>Consiliului din</w:t>
      </w:r>
      <w:r w:rsidRPr="00EE390A">
        <w:rPr>
          <w:rFonts w:asciiTheme="minorHAnsi" w:hAnsiTheme="minorHAnsi" w:cstheme="minorHAnsi"/>
          <w:sz w:val="24"/>
          <w:szCs w:val="24"/>
        </w:rPr>
        <w:tab/>
        <w:t xml:space="preserve"> 17 decembrie 2020 de stabilire a cadrului financiar multianual pentru perioada 2021-2027,</w:t>
      </w:r>
    </w:p>
    <w:p w14:paraId="04A6EBFF"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2B83D80"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411C2341"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OUG 133/2021 privind gestionarea financiară a fondurilor europene pentru perioada de programare 2021 - 2027 alocate României din Fondul european de dezvoltare regională, Fondul de coeziune, Fondul social european Plus, Fondul pentru o tranziţie justă,</w:t>
      </w:r>
    </w:p>
    <w:p w14:paraId="6F814097"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HG 829/2022 pentru aprobarea Normelor metodologice de aplicare a OUG 133/2021 privind gestionarea financiară a fondurilor europene pentru perioada de programare 2021 - 2027 alocate României din Fondul european de dezvoltare regională, Fondul de coeziune, Fondul social european Plus, Fondul pentru o tranziţie justă,</w:t>
      </w:r>
    </w:p>
    <w:p w14:paraId="4C97C1BD"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OUG 23/2023 privind instituirea unor masuri de simplificare si digitalizare pentru gestionarea fondurilor europene aferente Politicii de coeziune 2021-2027,</w:t>
      </w:r>
    </w:p>
    <w:p w14:paraId="74F04440"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Decizia Directorului General al Autoritatii de Management pentru Programul Regional Sud-Vest Oltenia 2021-2027 nr. ......../.................................... privind aprobarea Ghidului .......................................................................................................................................................... .</w:t>
      </w:r>
    </w:p>
    <w:p w14:paraId="40774E3A"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(2) Nedetectarea de către AM a neconformităților cu ocazia încheierii actelor adiționale și respectiv</w:t>
      </w:r>
    </w:p>
    <w:p w14:paraId="3C00CE07"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notificărilor efectuate de către beneficiar nu împietează asupra dreptului AM de a declara ulterior neeligibile</w:t>
      </w:r>
    </w:p>
    <w:p w14:paraId="05ECBCE9"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cheltuielile efectuate cu nerespectarea prevederilor legale în vigoare și/sau de a aplica corecţii</w:t>
      </w:r>
    </w:p>
    <w:p w14:paraId="6617EC5E"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financiare/reduceri procentuale, ca urmare a verificării cererilor de rambursare/plată.</w:t>
      </w:r>
    </w:p>
    <w:p w14:paraId="3ED3B50E"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p>
    <w:p w14:paraId="5AD5AAE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2 Completarea Condiţiilor generale privind rambursarea/plata cheltuielilor:</w:t>
      </w:r>
    </w:p>
    <w:p w14:paraId="520B6C4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1B46281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6D7C4EE5"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54EB99E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3 Completarea Condiţiilor generale cu alte drepturi si obligaţii ale Beneficiarului:</w:t>
      </w:r>
    </w:p>
    <w:p w14:paraId="6D7C36B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(1)</w:t>
      </w:r>
      <w:r w:rsidRPr="00EE390A">
        <w:rPr>
          <w:rFonts w:asciiTheme="minorHAnsi" w:hAnsiTheme="minorHAnsi" w:cstheme="minorHAnsi"/>
          <w:sz w:val="24"/>
          <w:szCs w:val="24"/>
        </w:rPr>
        <w:tab/>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514BF7B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Beneficiarul declară si se angajează, irevocabil şi necondiţionat, să utilizeze finanţarea exclusiv cu respectarea termenilor şi conditiilor Contractului de finanţare.</w:t>
      </w:r>
    </w:p>
    <w:p w14:paraId="6A6B6E1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are obligaţia de a respecta instrucţiunile emise de AM.</w:t>
      </w:r>
    </w:p>
    <w:p w14:paraId="366C3CA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Beneficiarul se obligă să nu dezmembreze bunurile imobile fără acordul AM solicitat în scris şi cu respectarea prevederilor prezentului Contract de finanţare privind modificarea si completarea acestuia.</w:t>
      </w:r>
    </w:p>
    <w:p w14:paraId="7160B97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26B9389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în perioada de implementare a activităţilor efectuate după semnarea Contractului de finanţare, exclusiv în scopul realizării proiectului.</w:t>
      </w:r>
    </w:p>
    <w:p w14:paraId="2ABDEC6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în perioada de durabilitate a proiectului, aşa cum aceasta este prevăzută la articolul 2, alin. (5) si (6), din Condiţiile generale, după caz, exclusiv pentru asigurarea sustenabilităţii investiţiei.</w:t>
      </w:r>
    </w:p>
    <w:p w14:paraId="5323E21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22A4A98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2208637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(8)</w:t>
      </w:r>
      <w:r w:rsidRPr="00EE390A">
        <w:rPr>
          <w:rFonts w:asciiTheme="minorHAnsi" w:hAnsiTheme="minorHAnsi" w:cstheme="minorHAnsi"/>
          <w:sz w:val="24"/>
          <w:szCs w:val="24"/>
        </w:rPr>
        <w:tab/>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36DD2B7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(9)</w:t>
      </w:r>
      <w:r w:rsidRPr="00EE390A">
        <w:rPr>
          <w:rFonts w:asciiTheme="minorHAnsi" w:hAnsiTheme="minorHAnsi" w:cstheme="minorHAnsi"/>
          <w:sz w:val="24"/>
          <w:szCs w:val="24"/>
        </w:rPr>
        <w:tab/>
        <w:t>Beneficiarul are obligaţia de a respecta Anexa 3 (trei) - Graficul cererilor de prefinanţare/plata/rambursare a cheltuielilor privind estimarea depunerii cererilor de rambursare/plată, precum si de actualizare a acestuia în funcţie de sumele decontate.</w:t>
      </w:r>
    </w:p>
    <w:p w14:paraId="5DD86C0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(10)</w:t>
      </w:r>
      <w:r w:rsidRPr="00EE390A">
        <w:rPr>
          <w:rFonts w:asciiTheme="minorHAnsi" w:hAnsiTheme="minorHAnsi" w:cstheme="minorHAnsi"/>
          <w:sz w:val="24"/>
          <w:szCs w:val="24"/>
        </w:rPr>
        <w:tab/>
        <w:t>Beneficiarul are obligaţia de a întocmi şi transmite către AM, conform Graficul cererilor de prefinanţare/plata/rambursare, inclusiv a documentelor justificative aferente .</w:t>
      </w:r>
    </w:p>
    <w:p w14:paraId="52B4806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(11)</w:t>
      </w:r>
      <w:r w:rsidRPr="00EE390A">
        <w:rPr>
          <w:rFonts w:asciiTheme="minorHAnsi" w:hAnsiTheme="minorHAnsi" w:cstheme="minorHAnsi"/>
          <w:sz w:val="24"/>
          <w:szCs w:val="24"/>
        </w:rPr>
        <w:tab/>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1AE32E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42E29E3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raportări/documente/informații, în formatul solicitat, pe perioada anterior menționată</w:t>
      </w:r>
    </w:p>
    <w:p w14:paraId="0ADC213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(12)</w:t>
      </w:r>
      <w:r w:rsidRPr="00EE390A">
        <w:rPr>
          <w:rFonts w:asciiTheme="minorHAnsi" w:hAnsiTheme="minorHAnsi" w:cstheme="minorHAnsi"/>
          <w:sz w:val="24"/>
          <w:szCs w:val="24"/>
        </w:rPr>
        <w:tab/>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39F2D2C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(13)</w:t>
      </w:r>
      <w:r w:rsidRPr="00EE390A">
        <w:rPr>
          <w:rFonts w:asciiTheme="minorHAnsi" w:hAnsiTheme="minorHAnsi" w:cstheme="minorHAnsi"/>
          <w:sz w:val="24"/>
          <w:szCs w:val="24"/>
        </w:rPr>
        <w:tab/>
        <w:t>Beneficiarul are obligatia de a asigura arhivarea electronică a documentaţiei aferente proiectului ce face obiectul prezentului Contract de finanţare si de a o transmite AM la solicitarea acestuia.</w:t>
      </w:r>
    </w:p>
    <w:p w14:paraId="338E1FE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(14)</w:t>
      </w:r>
      <w:r w:rsidRPr="00EE390A">
        <w:rPr>
          <w:rFonts w:asciiTheme="minorHAnsi" w:hAnsiTheme="minorHAnsi" w:cstheme="minorHAnsi"/>
          <w:sz w:val="24"/>
          <w:szCs w:val="24"/>
        </w:rPr>
        <w:tab/>
        <w:t>Beneficiarul are obligaţia de a asigura disponibilitatea şi prezenţa personalului implicat în implementarea Proiectului, precum şi a managerului Proiectului verificat sau auditat, pe întreaga durată a verificărilor.</w:t>
      </w:r>
    </w:p>
    <w:p w14:paraId="6E6A861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(15)</w:t>
      </w:r>
      <w:r w:rsidRPr="00EE390A">
        <w:rPr>
          <w:rFonts w:asciiTheme="minorHAnsi" w:hAnsiTheme="minorHAnsi" w:cstheme="minorHAnsi"/>
          <w:sz w:val="24"/>
          <w:szCs w:val="24"/>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07A6B11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(16)</w:t>
      </w:r>
      <w:r w:rsidRPr="00EE390A">
        <w:rPr>
          <w:rFonts w:asciiTheme="minorHAnsi" w:hAnsiTheme="minorHAnsi" w:cstheme="minorHAnsi"/>
          <w:sz w:val="24"/>
          <w:szCs w:val="24"/>
        </w:rPr>
        <w:tab/>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20E3A02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(17)</w:t>
      </w:r>
      <w:r w:rsidRPr="00EE390A">
        <w:rPr>
          <w:rFonts w:asciiTheme="minorHAnsi" w:hAnsiTheme="minorHAnsi" w:cstheme="minorHAnsi"/>
          <w:sz w:val="24"/>
          <w:szCs w:val="24"/>
        </w:rPr>
        <w:tab/>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578312B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(18)</w:t>
      </w:r>
      <w:r w:rsidRPr="00EE390A">
        <w:rPr>
          <w:rFonts w:asciiTheme="minorHAnsi" w:hAnsiTheme="minorHAnsi" w:cstheme="minorHAnsi"/>
          <w:sz w:val="24"/>
          <w:szCs w:val="24"/>
        </w:rPr>
        <w:tab/>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A71D29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(19)</w:t>
      </w:r>
      <w:r w:rsidRPr="00EE390A">
        <w:rPr>
          <w:rFonts w:asciiTheme="minorHAnsi" w:hAnsiTheme="minorHAnsi" w:cstheme="minorHAnsi"/>
          <w:sz w:val="24"/>
          <w:szCs w:val="24"/>
        </w:rPr>
        <w:tab/>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5BA7E79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(20)</w:t>
      </w:r>
      <w:r w:rsidRPr="00EE390A">
        <w:rPr>
          <w:rFonts w:asciiTheme="minorHAnsi" w:hAnsiTheme="minorHAnsi" w:cstheme="minorHAnsi"/>
          <w:sz w:val="24"/>
          <w:szCs w:val="24"/>
        </w:rPr>
        <w:tab/>
        <w:t>Analizând respectarea prevederilor alin. 19 al prezentului articol, AM poate decide rezilierea unilaterală a contractul si recuperarea finanţării nerambursabile acordate în condiţiile prezentului Contract de finanţare.</w:t>
      </w:r>
    </w:p>
    <w:p w14:paraId="536C0FF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(21)</w:t>
      </w:r>
      <w:r w:rsidRPr="00EE390A">
        <w:rPr>
          <w:rFonts w:asciiTheme="minorHAnsi" w:hAnsiTheme="minorHAnsi" w:cstheme="minorHAnsi"/>
          <w:sz w:val="24"/>
          <w:szCs w:val="24"/>
        </w:rPr>
        <w:tab/>
        <w:t>Beneficiarul are obligatia ca, in toate demersurile intreprinse in scopul implementarii proiectului, sa respecte prevederile referitoare la ajutorul de stat/minimis.</w:t>
      </w:r>
    </w:p>
    <w:p w14:paraId="73ADC34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(22)</w:t>
      </w:r>
      <w:r w:rsidRPr="00EE390A">
        <w:rPr>
          <w:rFonts w:asciiTheme="minorHAnsi" w:hAnsiTheme="minorHAnsi" w:cstheme="minorHAnsi"/>
          <w:sz w:val="24"/>
          <w:szCs w:val="24"/>
        </w:rPr>
        <w:tab/>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6C299CB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(22) 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136DE03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793E64D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b) afișarea corespunzătoare a detaliilor de identitate vizuală pe toate materiale/instrumentele de comunicare ale proiectului și activitățile obligatorii de comunicare și vizibilitate.</w:t>
      </w:r>
    </w:p>
    <w:p w14:paraId="69AF1F9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(23) Beneficiarul are obligația de a afișa următoarele elemente de identitate vizuală pe toate materiale/instrumentele de comunicare ale proiectului:</w:t>
      </w:r>
    </w:p>
    <w:p w14:paraId="7E5BA00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 Logourile obligatorii:</w:t>
      </w:r>
    </w:p>
    <w:p w14:paraId="1C16DA8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emblema UE, însoțită de declarația de finanțare „Cofinanțat de Uniunea Europeană”;</w:t>
      </w:r>
    </w:p>
    <w:p w14:paraId="33CB1B1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sigla Guvernului României;</w:t>
      </w:r>
    </w:p>
    <w:p w14:paraId="11DAAF8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logoul PR Sud Vest Oltenia;</w:t>
      </w:r>
    </w:p>
    <w:p w14:paraId="0D8C78A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logoul ADR Sud Vest Oltenia;</w:t>
      </w:r>
    </w:p>
    <w:p w14:paraId="60FE6C3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logoul beneficiarului, dacă există. </w:t>
      </w:r>
    </w:p>
    <w:p w14:paraId="1B8BA03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 Sloganul programului: "DEZVOLTAM OLTENIA!" ;</w:t>
      </w:r>
    </w:p>
    <w:p w14:paraId="568DB34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c) Pagina web a programului: www.adroltenia.ro;</w:t>
      </w:r>
    </w:p>
    <w:p w14:paraId="152349B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d) Adresa email: office@adroltenia.ro</w:t>
      </w:r>
    </w:p>
    <w:p w14:paraId="05D0B22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e) Adresa facebook:  facebook.com/adrsvoltenia</w:t>
      </w:r>
    </w:p>
    <w:p w14:paraId="32502C0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(24)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p>
    <w:p w14:paraId="48B5236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Publicarea a două comunicate de presă la începutul contractului și la finalizarea contractului in mass-media (presă scrisă tipărită locală/regională/națională, publicații online etc);</w:t>
      </w:r>
    </w:p>
    <w:p w14:paraId="681B84E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Crearea unei secțiuni dedicate proiectului pe site-ul web propriu, dacă acesta există, care să conțină o descriere a proiectului și informații actualizate despre implementarea acestuia;</w:t>
      </w:r>
    </w:p>
    <w:p w14:paraId="02C74A8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Promovarea proiectului pe platformele de social media proprii, dacă acesta există;</w:t>
      </w:r>
    </w:p>
    <w:p w14:paraId="3282A2A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d)</w:t>
      </w:r>
      <w:r w:rsidRPr="00EE390A">
        <w:rPr>
          <w:rFonts w:asciiTheme="minorHAnsi" w:hAnsiTheme="minorHAnsi" w:cstheme="minorHAnsi"/>
          <w:sz w:val="24"/>
          <w:szCs w:val="24"/>
        </w:rPr>
        <w:tab/>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58A71F2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Expunerea la locația de implementare a proiectului, într-un loc ușor vizibil publicului, a unui panou/unei plăci cu informații despre proiect, în cazul proiectelor a căror valoare totală depășește 500.000 de euro precum si in cazul proiectelor de achiziție de bunuri și/sau servicii;</w:t>
      </w:r>
    </w:p>
    <w:p w14:paraId="1E62683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Amplasarea de autocolante sau plăcuțe pe mijloacele fixe achiziționate prin proiect (a căror valoare de achiziție este mai mare sau egală cu 2.500 lei fără TVA conform legislației în vigoare și care au o durată de viață mai mare de 1 an);</w:t>
      </w:r>
    </w:p>
    <w:p w14:paraId="4044F26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În cazul proiectelor pentru care valoarea totală nu depășește 500.000 euro se va expune cel puțin un afiș cu dimensiunea minimă A3 sau un afișaj electronic echivalent;</w:t>
      </w:r>
    </w:p>
    <w:p w14:paraId="30142CE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În cazul proiectelor pentru care valoarea totală depășește 500.000 euro, beneficiarul are obligația de a monta plăci sau panouri permanente, după cum urmează:</w:t>
      </w:r>
    </w:p>
    <w:p w14:paraId="110AE7A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6A655CF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Pentru proiectele care cuprind investiții în infrastructura de transport (drumuri județene) se vor instala minimum 3 panouri față/verso în locațiile care asigură cea mai bună vizibilitate de pe parcursul segmentului de drum aferent proiectului.</w:t>
      </w:r>
    </w:p>
    <w:p w14:paraId="4DAD2AA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Dimensiunea panourilor este de minimum L 2m x h 1,5m și cea a plăcilor de L 0,8m x h 0,5 m.</w:t>
      </w:r>
    </w:p>
    <w:p w14:paraId="074A333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Pentru proiectele de achiziție de bunuri și/sau servicii va fi instalat un panou sau o placă cu dimensiunea de minimum L 0,8m x h 0,5 m.</w:t>
      </w:r>
    </w:p>
    <w:p w14:paraId="449BAA0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w:t>
      </w:r>
      <w:r w:rsidRPr="00EE390A">
        <w:rPr>
          <w:rFonts w:asciiTheme="minorHAnsi" w:hAnsiTheme="minorHAnsi" w:cstheme="minorHAnsi"/>
          <w:sz w:val="24"/>
          <w:szCs w:val="24"/>
        </w:rPr>
        <w:tab/>
        <w:t>Beneficiarii au obligația amplasării plăcilor/panourilor la începerea implementării fizice a proiectului sau la instalarea echipamentelor. Aceste materiale vor fi expuse cel puțin 5 ani de la finalizarea contractului.</w:t>
      </w:r>
    </w:p>
    <w:p w14:paraId="22D7DC9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4E35555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Organizarea unui eveniment cu ocazia lansării proiectului; </w:t>
      </w:r>
    </w:p>
    <w:p w14:paraId="6F18641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Realizarea unei baze de date cu fotografii și/sau clipuri, pe toată perioada de implementare a proiectului, pentru ilustrarea progresului înregistrat; </w:t>
      </w:r>
    </w:p>
    <w:p w14:paraId="15C5A77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Promovarea proiectului prin campanii derulate prin social media. Postările (minimum semestrial) pot avea la bază pozele sau clipurile realizate pentru ilustrarea progresului din cadrul proiectului; </w:t>
      </w:r>
    </w:p>
    <w:p w14:paraId="5AB7697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4955A1C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O promovare susținută în media prin conferințe de presă, comunicate de presă etc.;</w:t>
      </w:r>
    </w:p>
    <w:p w14:paraId="752CBEF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Realizarea unui clip video de prezentare la finalizarea proiectului;</w:t>
      </w:r>
    </w:p>
    <w:p w14:paraId="50A7CC5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Proiectele din cadrul operațiunii strategice și proiectele cu o valoare totală de peste 10.000.000 euro vor respecta, de asemenea, toate măsurile obligatorii.</w:t>
      </w:r>
    </w:p>
    <w:p w14:paraId="5058380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Beneficiarii vor transmite pentru avizare designul/conținutul tuturor materialelor de informare şi publicitate elaborate în vederea realizării activităților de informare şi publicitate obligatorii din cadrul Manualului de Identitate Vizuală pentru PR SV 2021-2027 în vigoare, asumate prin contractul de finanţare, cu cel puțin 15 zile lucrătoare înainte de lansarea şi utilizarea acestora</w:t>
      </w:r>
    </w:p>
    <w:p w14:paraId="636AEE8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k)</w:t>
      </w:r>
      <w:r w:rsidRPr="00EE390A">
        <w:rPr>
          <w:rFonts w:asciiTheme="minorHAnsi" w:hAnsiTheme="minorHAnsi" w:cstheme="minorHAnsi"/>
          <w:sz w:val="24"/>
          <w:szCs w:val="24"/>
        </w:rPr>
        <w:tab/>
        <w:t xml:space="preserve">Beneficiarii au la dispoziție un termen de 30 de zile pentru a remedia neregulile vizând materialele de comunicare și publicitate din momentul în care vor fi notificați. </w:t>
      </w:r>
    </w:p>
    <w:p w14:paraId="184DF73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l)</w:t>
      </w:r>
      <w:r w:rsidRPr="00EE390A">
        <w:rPr>
          <w:rFonts w:asciiTheme="minorHAnsi" w:hAnsiTheme="minorHAnsi" w:cstheme="minorHAnsi"/>
          <w:sz w:val="24"/>
          <w:szCs w:val="24"/>
        </w:rPr>
        <w:tab/>
        <w:t xml:space="preserve"> Beneficiarii care nu remediază materialele distruse sau realizate neconform vor primi un termen de 15 zile pentru a duce la îndeplinire în mod corespunzător a obligațiilor de comunicare și vizibilitate.  </w:t>
      </w:r>
    </w:p>
    <w:p w14:paraId="021256C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m)</w:t>
      </w:r>
      <w:r w:rsidRPr="00EE390A">
        <w:rPr>
          <w:rFonts w:asciiTheme="minorHAnsi" w:hAnsiTheme="minorHAnsi" w:cstheme="minorHAnsi"/>
          <w:sz w:val="24"/>
          <w:szCs w:val="24"/>
        </w:rPr>
        <w:tab/>
        <w:t xml:space="preserve">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1497903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n)</w:t>
      </w:r>
      <w:r w:rsidRPr="00EE390A">
        <w:rPr>
          <w:rFonts w:asciiTheme="minorHAnsi" w:hAnsiTheme="minorHAnsi" w:cstheme="minorHAnsi"/>
          <w:sz w:val="24"/>
          <w:szCs w:val="24"/>
        </w:rPr>
        <w:tab/>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in conformitate cu  articolul 47 și articolul 50, alineatele (1) și (2) – Regulamentul (UE) 2021/1060. </w:t>
      </w:r>
    </w:p>
    <w:p w14:paraId="15848738"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184435C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4 Completarea Art.8 Drepturile si obligatiile AM din Condiţii generale aferente Contractului de finantare cu:</w:t>
      </w:r>
    </w:p>
    <w:p w14:paraId="0BCFE33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 </w:t>
      </w:r>
      <w:r w:rsidRPr="00EE390A">
        <w:rPr>
          <w:rFonts w:asciiTheme="minorHAnsi" w:hAnsiTheme="minorHAnsi" w:cstheme="minorHAnsi"/>
          <w:sz w:val="24"/>
          <w:szCs w:val="24"/>
        </w:rPr>
        <w:tab/>
      </w:r>
      <w:r w:rsidRPr="00EE390A">
        <w:rPr>
          <w:rFonts w:asciiTheme="minorHAnsi" w:hAnsiTheme="minorHAnsi" w:cstheme="minorHAnsi"/>
          <w:sz w:val="24"/>
          <w:szCs w:val="24"/>
        </w:rPr>
        <w:tab/>
        <w:t>AM are următoarele drepturi şi obligaţii în implementarea prezentului Contract de finanţare:</w:t>
      </w:r>
    </w:p>
    <w:p w14:paraId="414D941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In vederea executarii contractului de finantare AM are dreptul de a emite instructiuni obligatorii pentru beneficiari in conformitate cu prevederile OUG 23/2023 Art.34 alin.1.</w:t>
      </w:r>
    </w:p>
    <w:p w14:paraId="58373D0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b)</w:t>
      </w:r>
      <w:r w:rsidRPr="00EE390A">
        <w:rPr>
          <w:rFonts w:asciiTheme="minorHAnsi" w:hAnsiTheme="minorHAnsi" w:cstheme="minorHAnsi"/>
          <w:sz w:val="24"/>
          <w:szCs w:val="24"/>
        </w:rPr>
        <w:tab/>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5A2C127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 xml:space="preserve">AM are obligaţia de a verifica realitatea, legalitatea şi conformitatea tuturor documentelor ce însoţesc cererea de rambursare/plată, în vederea soluţionării acesteia, precum şi raportul de progres, transmise de către Beneficiar. </w:t>
      </w:r>
    </w:p>
    <w:p w14:paraId="67CE88B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d)</w:t>
      </w:r>
      <w:r w:rsidRPr="00EE390A">
        <w:rPr>
          <w:rFonts w:asciiTheme="minorHAnsi" w:hAnsiTheme="minorHAnsi" w:cstheme="minorHAnsi"/>
          <w:sz w:val="24"/>
          <w:szCs w:val="24"/>
        </w:rPr>
        <w:tab/>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7960F5D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AM are obligaţia de a respecta termenele de verificare a propunerilor de acte adiţionale în conformitate cu prevederile prezentului Contract de finanţare.</w:t>
      </w:r>
    </w:p>
    <w:p w14:paraId="17C3BC2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AM  are obligaţia de a actualiza permanent în SMIS modificările intervenite asupra Contractului de finanţare, inclusiv modificările acestuia intervenite prin notificare.</w:t>
      </w:r>
    </w:p>
    <w:p w14:paraId="4B16F56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4AD1F95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AM are obligaţia de a sprijini Beneficiarul, prin furnizarea informaţiilor sau clarificărilor pe care acesta le consideră necesare pentru implementarea Proiectului</w:t>
      </w:r>
    </w:p>
    <w:p w14:paraId="7458496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A053F2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365568E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k)</w:t>
      </w:r>
      <w:r w:rsidRPr="00EE390A">
        <w:rPr>
          <w:rFonts w:asciiTheme="minorHAnsi" w:hAnsiTheme="minorHAnsi" w:cstheme="minorHAnsi"/>
          <w:sz w:val="24"/>
          <w:szCs w:val="24"/>
        </w:rPr>
        <w:tab/>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5A651B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l)</w:t>
      </w:r>
      <w:r w:rsidRPr="00EE390A">
        <w:rPr>
          <w:rFonts w:asciiTheme="minorHAnsi" w:hAnsiTheme="minorHAnsi" w:cstheme="minorHAnsi"/>
          <w:sz w:val="24"/>
          <w:szCs w:val="24"/>
        </w:rPr>
        <w:tab/>
        <w:t>AM poate aplica in functie de analiza obiectiva si riscurile identificate, in conditiile prevazute in contractul de finantare urmatoarele masuri specifice: ( altele decat cele prevazute in  conditii generale.</w:t>
      </w:r>
    </w:p>
    <w:p w14:paraId="589AA81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m)</w:t>
      </w:r>
      <w:r w:rsidRPr="00EE390A">
        <w:rPr>
          <w:rFonts w:asciiTheme="minorHAnsi" w:hAnsiTheme="minorHAnsi" w:cstheme="minorHAnsi"/>
          <w:sz w:val="24"/>
          <w:szCs w:val="24"/>
        </w:rPr>
        <w:tab/>
        <w:t>In cazul neideplinirii indicatorilor de etapa, in functie de riscurile identificate, AM adopta si implementeaza urmatoarele masuri de monitorizare consolidata:</w:t>
      </w:r>
    </w:p>
    <w:p w14:paraId="40301BF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-solicitarea unei justificari privind nerespectarea termenelor</w:t>
      </w:r>
    </w:p>
    <w:p w14:paraId="10AD3B0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-intalniri tehnice </w:t>
      </w:r>
    </w:p>
    <w:p w14:paraId="60BF52A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-intalniri la fata locului</w:t>
      </w:r>
    </w:p>
    <w:p w14:paraId="26D22D2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81B0742"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6FF263D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5 Completarea Condiţiilor generale cu implementarea în parteneriat a proiectelor (dacă este cazul)</w:t>
      </w:r>
    </w:p>
    <w:p w14:paraId="40EDFCE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Toţi partenerii sunt ţinuţi să respecte întocmai şi în integralitate prevederile prezentului Contract de finanţare. [Denumirea liderului parteneriatului], ca lider al parteneriatului, răspunde în faţa AM de îndeplinirea prevederilor prezentului Contract de către partenerii săi.</w:t>
      </w:r>
    </w:p>
    <w:p w14:paraId="050C589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Membrii parteneriatului sunt responsabili cu implementarea prezentului Contract de finanţare în conformitate cu prevederile contractuale si cu cele asumate în cadrul Anexei 1 (unu) - Cererea de finanţare.</w:t>
      </w:r>
    </w:p>
    <w:p w14:paraId="45AEE8C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Liderul parteneriatului este responsabil cu transmiterea cererilor de rambursare/plată/ rapoartelor de progres /altor documente si informaţii solicitate către AM conform prevederilor prezentului Contract de finanţare.</w:t>
      </w:r>
    </w:p>
    <w:p w14:paraId="6223F66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Cheltuielile sunt considerate eligibile dacă sunt efectuate de către liderul parteneriatului sau partener/i.</w:t>
      </w:r>
    </w:p>
    <w:p w14:paraId="18B183E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6D1EC3C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Partenerii sunt obligaţi să furnizeze liderului de proiect orice informaţii sau documente privind implementarea proiectului, în scopul elaborării rapoartelor de progres.</w:t>
      </w:r>
    </w:p>
    <w:p w14:paraId="5049C1B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cazul unui prejudiciu, partenerul din vina căruia a fost cauzat prejudiciul răspunde solidar cu liderul de proiect.</w:t>
      </w:r>
    </w:p>
    <w:p w14:paraId="3898B53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(8)</w:t>
      </w:r>
      <w:r w:rsidRPr="00EE390A">
        <w:rPr>
          <w:rFonts w:asciiTheme="minorHAnsi" w:hAnsiTheme="minorHAnsi" w:cstheme="minorHAnsi"/>
          <w:sz w:val="24"/>
          <w:szCs w:val="24"/>
        </w:rPr>
        <w:tab/>
        <w:t>Partenerii sunt responsabili pentru neregulile identificate în cadrul proiectului aferente cheltuielilor proprii conform notificărilor și titlurilor de creanță emise pe numele lor de către Autoritatea de management.</w:t>
      </w:r>
    </w:p>
    <w:p w14:paraId="556BBF03"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18BC85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6 Completarea Condiţiilor Generale privind implementarea proiectelor generatoare de venituri nete</w:t>
      </w:r>
    </w:p>
    <w:p w14:paraId="0A9224FA"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3A13D1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Pentru proiectele care pe parcursul implementarii pot genera venituri acestea vor fi monitorizate anual asa cum se va preciza prin instructiuni obligatorii</w:t>
      </w:r>
    </w:p>
    <w:p w14:paraId="7BB1BD59"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6CB9F44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7 Completarea Condiţiilor generale cu dreptul de proprietate/utilizare a rezultatelor si echipamentelor</w:t>
      </w:r>
    </w:p>
    <w:p w14:paraId="34DDCFEB"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3C7E28C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EEF8C9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Sau</w:t>
      </w:r>
    </w:p>
    <w:p w14:paraId="56F2954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3356167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8A7CFBC"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8D91B3E" w14:textId="77777777" w:rsidR="00EE390A" w:rsidRPr="00113703" w:rsidRDefault="00EE390A" w:rsidP="00EE390A">
      <w:pPr>
        <w:pStyle w:val="Heading10"/>
        <w:keepNext/>
        <w:keepLines/>
        <w:contextualSpacing/>
        <w:rPr>
          <w:rFonts w:asciiTheme="minorHAnsi" w:hAnsiTheme="minorHAnsi" w:cstheme="minorHAnsi"/>
          <w:sz w:val="24"/>
          <w:szCs w:val="24"/>
        </w:rPr>
      </w:pPr>
      <w:r w:rsidRPr="00113703">
        <w:rPr>
          <w:rFonts w:asciiTheme="minorHAnsi" w:hAnsiTheme="minorHAnsi" w:cstheme="minorHAnsi"/>
          <w:sz w:val="24"/>
          <w:szCs w:val="24"/>
        </w:rPr>
        <w:t>Articolul 8 Acordarea ajutorului de minimis</w:t>
      </w:r>
    </w:p>
    <w:p w14:paraId="2BF6D8FD" w14:textId="77777777" w:rsidR="00EE390A" w:rsidRPr="00113703" w:rsidRDefault="00EE390A" w:rsidP="00EE390A">
      <w:pPr>
        <w:pStyle w:val="Heading10"/>
        <w:keepNext/>
        <w:keepLines/>
        <w:contextualSpacing/>
        <w:rPr>
          <w:rFonts w:asciiTheme="minorHAnsi" w:hAnsiTheme="minorHAnsi" w:cstheme="minorHAnsi"/>
          <w:sz w:val="24"/>
          <w:szCs w:val="24"/>
        </w:rPr>
      </w:pPr>
      <w:r w:rsidRPr="00113703">
        <w:rPr>
          <w:rFonts w:asciiTheme="minorHAnsi" w:hAnsiTheme="minorHAnsi" w:cstheme="minorHAnsi"/>
          <w:sz w:val="24"/>
          <w:szCs w:val="24"/>
        </w:rPr>
        <w:t xml:space="preserve">În cadrul acestui apel de proiecte, se acordă ajutor de </w:t>
      </w:r>
      <w:r w:rsidR="00C62E59" w:rsidRPr="00113703">
        <w:rPr>
          <w:rFonts w:asciiTheme="minorHAnsi" w:hAnsiTheme="minorHAnsi" w:cstheme="minorHAnsi"/>
          <w:sz w:val="24"/>
          <w:szCs w:val="24"/>
        </w:rPr>
        <w:t xml:space="preserve">minimis </w:t>
      </w:r>
      <w:r w:rsidRPr="00113703">
        <w:rPr>
          <w:rFonts w:asciiTheme="minorHAnsi" w:hAnsiTheme="minorHAnsi" w:cstheme="minorHAnsi"/>
          <w:sz w:val="24"/>
          <w:szCs w:val="24"/>
        </w:rPr>
        <w:t>:</w:t>
      </w:r>
    </w:p>
    <w:p w14:paraId="37EF35FB" w14:textId="77777777" w:rsidR="00EE390A" w:rsidRPr="00113703" w:rsidRDefault="00EE390A" w:rsidP="00EE390A">
      <w:pPr>
        <w:pStyle w:val="Heading10"/>
        <w:keepNext/>
        <w:keepLines/>
        <w:contextualSpacing/>
        <w:rPr>
          <w:rFonts w:asciiTheme="minorHAnsi" w:hAnsiTheme="minorHAnsi" w:cstheme="minorHAnsi"/>
          <w:sz w:val="24"/>
          <w:szCs w:val="24"/>
        </w:rPr>
      </w:pPr>
      <w:r w:rsidRPr="00113703">
        <w:rPr>
          <w:rFonts w:asciiTheme="minorHAnsi" w:hAnsiTheme="minorHAnsi" w:cstheme="minorHAnsi"/>
          <w:sz w:val="24"/>
          <w:szCs w:val="24"/>
        </w:rPr>
        <w:tab/>
        <w:t xml:space="preserve">   (1) ajutorul de minimis, cu respectarea prevederilor Regulamentului (UE) nr. 1.407/2013 privind aplicarea articolelor 107 şi 108 din Tratatul privind funcţionarea Uniunii Europene ajutoarelor de minimis.</w:t>
      </w:r>
    </w:p>
    <w:p w14:paraId="6EF6B061" w14:textId="77777777" w:rsidR="00EE390A" w:rsidRPr="00113703" w:rsidRDefault="00EE390A" w:rsidP="00EE390A">
      <w:pPr>
        <w:pStyle w:val="Heading10"/>
        <w:keepNext/>
        <w:keepLines/>
        <w:contextualSpacing/>
        <w:rPr>
          <w:rFonts w:asciiTheme="minorHAnsi" w:hAnsiTheme="minorHAnsi" w:cstheme="minorHAnsi"/>
          <w:sz w:val="24"/>
          <w:szCs w:val="24"/>
        </w:rPr>
      </w:pPr>
      <w:r w:rsidRPr="00113703">
        <w:rPr>
          <w:rFonts w:asciiTheme="minorHAnsi" w:hAnsiTheme="minorHAnsi" w:cstheme="minorHAnsi"/>
          <w:sz w:val="24"/>
          <w:szCs w:val="24"/>
        </w:rPr>
        <w:t>(2) Acordarea ajutorului de minimis in cadrul acestei scheme se realizeaza in limita bugetului disponibil si se acorda numai in conditiile si criterile prevazute in Anexa 5 – Reguli aplicabile ajutorului de stat/de minimis acordat aferenta Contractului de finantare.</w:t>
      </w:r>
    </w:p>
    <w:p w14:paraId="08D95D0C" w14:textId="77777777" w:rsidR="00EE390A" w:rsidRPr="00EE390A" w:rsidRDefault="00EE390A" w:rsidP="00EE390A">
      <w:pPr>
        <w:pStyle w:val="Heading10"/>
        <w:keepNext/>
        <w:keepLines/>
        <w:contextualSpacing/>
        <w:rPr>
          <w:rFonts w:asciiTheme="minorHAnsi" w:hAnsiTheme="minorHAnsi" w:cstheme="minorHAnsi"/>
          <w:sz w:val="24"/>
          <w:szCs w:val="24"/>
        </w:rPr>
      </w:pPr>
      <w:r w:rsidRPr="00113703">
        <w:rPr>
          <w:rFonts w:asciiTheme="minorHAnsi" w:hAnsiTheme="minorHAnsi" w:cstheme="minorHAnsi"/>
          <w:sz w:val="24"/>
          <w:szCs w:val="24"/>
        </w:rPr>
        <w:t>(3) Data acordării ajutorului este data la care intră în vigoare contractul de finanțare, indiferent de momentul efectuării plăților/ rambursărilor efective în cadrul proiectului.</w:t>
      </w:r>
    </w:p>
    <w:p w14:paraId="15D346BD" w14:textId="22CDB0AD" w:rsidR="00EE390A" w:rsidRPr="00113703" w:rsidRDefault="00113703" w:rsidP="00113703">
      <w:pPr>
        <w:pStyle w:val="Heading10"/>
        <w:keepNext/>
        <w:keepLines/>
        <w:contextualSpacing/>
        <w:rPr>
          <w:rFonts w:asciiTheme="minorHAnsi" w:hAnsiTheme="minorHAnsi" w:cstheme="minorHAnsi"/>
          <w:i/>
          <w:iCs/>
          <w:sz w:val="24"/>
          <w:szCs w:val="24"/>
        </w:rPr>
      </w:pPr>
      <w:r w:rsidRPr="00113703">
        <w:rPr>
          <w:rFonts w:asciiTheme="minorHAnsi" w:hAnsiTheme="minorHAnsi" w:cstheme="minorHAnsi"/>
          <w:i/>
          <w:iCs/>
          <w:sz w:val="24"/>
          <w:szCs w:val="24"/>
        </w:rPr>
        <w:t>Se va actualiza dupa aprobarea schemei de ajutor de minimis.</w:t>
      </w:r>
      <w:r w:rsidR="00EE390A" w:rsidRPr="00113703">
        <w:rPr>
          <w:rFonts w:asciiTheme="minorHAnsi" w:hAnsiTheme="minorHAnsi" w:cstheme="minorHAnsi"/>
          <w:i/>
          <w:iCs/>
          <w:sz w:val="24"/>
          <w:szCs w:val="24"/>
        </w:rPr>
        <w:t xml:space="preserve"> </w:t>
      </w:r>
    </w:p>
    <w:p w14:paraId="654D8F0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9 Completarea Condiţiilor generale privind conflictul de interese</w:t>
      </w:r>
    </w:p>
    <w:p w14:paraId="6B7525F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083E121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5049511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10 Completarea Condiţiilor generale privind neregulile si recuperarea finanţării:</w:t>
      </w:r>
    </w:p>
    <w:p w14:paraId="27B839B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 În cazul sesizării unei suspiciuni de neregulă/fraudă  în perioada de valabilitate a contractului AM va emite, în scris, formularul de alertă de nereguli/fraudă.</w:t>
      </w:r>
    </w:p>
    <w:p w14:paraId="618C00D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In temeiul art.4 alin(1) si art.9 alin(4) din OUG nr.122/2020, AM  deleaga OI SIFE atributii privind activitatea de constatatre si sanctionare a neregulilor aparute in obtinerea si utilizarea fondurilor.</w:t>
      </w:r>
    </w:p>
    <w:p w14:paraId="5308471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7F9D00A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 xml:space="preserve">AM  va procesa cererile de rambursare/plată cu respectarea prevederilor legale în vigoare sau a oricăror acte normative de modificare, completare sau înlocuire a acesteia. </w:t>
      </w:r>
    </w:p>
    <w:p w14:paraId="452F97D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(4)</w:t>
      </w:r>
      <w:r w:rsidRPr="00EE390A">
        <w:rPr>
          <w:rFonts w:asciiTheme="minorHAnsi" w:hAnsiTheme="minorHAnsi" w:cstheme="minorHAnsi"/>
          <w:sz w:val="24"/>
          <w:szCs w:val="24"/>
        </w:rPr>
        <w:tab/>
        <w:t xml:space="preserve">În cazul suspendării, AM notifică Beneficiarul cu privire la decizia luată, la perioada şi motivele suspendării. </w:t>
      </w:r>
    </w:p>
    <w:p w14:paraId="4DE1909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 xml:space="preserve">AM are dreptul de a exclude de la rambursare/plată orice cheltuială neeligibilă. </w:t>
      </w:r>
    </w:p>
    <w:p w14:paraId="6174B72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În situaţia în care, la plata cererii finale de rambursare, debitul nu a fost stins, AM va notifica Beneficiarul cu privire la suma datorată rămasă de restituit de către beneficiar.</w:t>
      </w:r>
    </w:p>
    <w:p w14:paraId="55A2A21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5B31272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      (8)</w:t>
      </w:r>
      <w:r w:rsidRPr="00EE390A">
        <w:rPr>
          <w:rFonts w:asciiTheme="minorHAnsi" w:hAnsiTheme="minorHAnsi" w:cstheme="minorHAnsi"/>
          <w:sz w:val="24"/>
          <w:szCs w:val="24"/>
        </w:rPr>
        <w:tab/>
        <w:t xml:space="preserve">Comisioanele bancare ocazionate de rambursarea sumelor datorate AM cad în sarcina exclusivă a  Beneficiarului. </w:t>
      </w:r>
    </w:p>
    <w:p w14:paraId="07B87C29"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4B7FD4B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11 Cazul fortuit</w:t>
      </w:r>
    </w:p>
    <w:p w14:paraId="02101D3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 Cazul fortuit nu este exonerator de răspundere contractuală.</w:t>
      </w:r>
    </w:p>
    <w:p w14:paraId="3F3D8B5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12 Dezangajarea fondurilor în cadrul prezentului contract</w:t>
      </w:r>
    </w:p>
    <w:p w14:paraId="37166F1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 În scopul utilizării eficiente a fondurilor publice, AM poate dezangaja fondurile rămase neutilizate în urma finalizării implementării contractelor de achiziţie aferente prezentului Contract de finanţare.</w:t>
      </w:r>
    </w:p>
    <w:p w14:paraId="72B03C2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13 Transparenţa</w:t>
      </w:r>
    </w:p>
    <w:p w14:paraId="6DFFFDC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0B8A1A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(2)  Beneficiarul este de acord ca următoarele 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161F3B9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(a) denumirea proiectului, denumirea completă a beneficiarului și, dacă aceștia există, a partenerilor ,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473E169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33F4F5D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(c) dimensiunea și caracteristicile grupului țintă și, după caz, ale beneficiarilor finali ai proiectului; </w:t>
      </w:r>
    </w:p>
    <w:p w14:paraId="5789382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(d) informații privind resursele umane din cadrul proiectului: denumirea postului, timpul de lucru; </w:t>
      </w:r>
    </w:p>
    <w:p w14:paraId="463B858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(e) rezultatele estimate și cele realizate ale proiectului, atât cele corespunzătoare obiectivelor, cât și cele corespunzătoare activităților, cu referire la indicatorii stabiliți; </w:t>
      </w:r>
    </w:p>
    <w:p w14:paraId="747EA50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(f) denumirea furnizorilor de produse, prestatorilor de servicii și executanților de lucrări contractați în cadrul proiectului, precum și obiectul contractului, valoarea acestuia și plățile efectuate; </w:t>
      </w:r>
    </w:p>
    <w:p w14:paraId="398E93C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2DC7173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 Următoarele elemente,  așa cum rezultă acestea din contractul de finanțare și anexele acestuia, inclusiv, dacă este cazul, din notificările și actele adiționale prin care se aduc modificări contractului de finanțare sau anexelor sale au caracter confidențial și nu constituie informații de interes public, AM PR Sud Vest  neavând dreptul de a le dezvălui/pune la dispoziția terților:</w:t>
      </w:r>
    </w:p>
    <w:p w14:paraId="49D2C3D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Cererea de finanţare</w:t>
      </w:r>
    </w:p>
    <w:p w14:paraId="35AF082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b)</w:t>
      </w:r>
      <w:r w:rsidRPr="00EE390A">
        <w:rPr>
          <w:rFonts w:asciiTheme="minorHAnsi" w:hAnsiTheme="minorHAnsi" w:cstheme="minorHAnsi"/>
          <w:sz w:val="24"/>
          <w:szCs w:val="24"/>
        </w:rPr>
        <w:tab/>
        <w:t>Planul de monitorizare a proiectului</w:t>
      </w:r>
    </w:p>
    <w:p w14:paraId="16D8E19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Graficul cererilor de prefinanțare/plată/rambursare</w:t>
      </w:r>
    </w:p>
    <w:p w14:paraId="195234E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(4) Întrucât documentele prevăzute la alin. (3) pot conține informaţii a căror publicare ar putea aduce atingere principiului concurenţei loiale, respectiv proprietăţii intelectuale ori altor dispoziţii legale aplicabile, acestea vor putea fi puse la dispoziția terților doar de către Beneficiar, dacă, prin punerea la dispoziție a acestor documente nu sunt încălcate dispozițiile legale. </w:t>
      </w:r>
    </w:p>
    <w:p w14:paraId="01C3F808"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560EFF4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14 Publicarea datelor</w:t>
      </w:r>
    </w:p>
    <w:p w14:paraId="186445B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59D3AF8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(a) în cazul persoanelor juridice, denumirea beneficiarului și, în cazul unei achiziții, denumirea contractantului, numai în măsura respectării prevederilor art. 57 din Legea nr. 98/2016 privind achiziţiile publice în cazul în care beneficiarul este o persoană fizică, prenumele și numele; </w:t>
      </w:r>
    </w:p>
    <w:p w14:paraId="2900FE3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(b) denumirea proiectului; </w:t>
      </w:r>
    </w:p>
    <w:p w14:paraId="26267F9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(c) scopul proiectului și realizările preconizate sau efective ale acestuia; </w:t>
      </w:r>
    </w:p>
    <w:p w14:paraId="2DF8BED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(d) data de începere a proiectului; </w:t>
      </w:r>
    </w:p>
    <w:p w14:paraId="3ABEC7F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(e) data preconizată sau efectivă de încheiere a proiectului; </w:t>
      </w:r>
    </w:p>
    <w:p w14:paraId="4409A0C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(f) valoarea totală a proiectului; </w:t>
      </w:r>
    </w:p>
    <w:p w14:paraId="406AA50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(g) fondul din care se finanțează proiectul; </w:t>
      </w:r>
    </w:p>
    <w:p w14:paraId="564AAFA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(h) obiectivul specific vizat; </w:t>
      </w:r>
    </w:p>
    <w:p w14:paraId="0A40670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(i) rata de cofinanțare a Uniunii Europene; </w:t>
      </w:r>
    </w:p>
    <w:p w14:paraId="63BDC34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(j) indicatorul de localizare sau datele de localizare pentru proiectul și țara în cauză; </w:t>
      </w:r>
    </w:p>
    <w:p w14:paraId="01F929B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pentru proiectele mobile sau proiectele care acoperă mai multe locuri: </w:t>
      </w:r>
    </w:p>
    <w:p w14:paraId="4EC186A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(k) localizarea beneficiarului, atunci când acesta este o persoană juridică, sau nivelul de regiune NUTS 2, atunci când beneficiarul este o persoană fizică.</w:t>
      </w:r>
    </w:p>
    <w:p w14:paraId="715696B8"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1E1059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09FFEF8"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50541C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se obligă ca, în termen de 30 de zile de la finalizarea implementării Proiectului, să publice pe site-ul propriu rezultatele obţinute prin prezentul Contract si să notifice în acest sens autoritatea de management responsabilă.</w:t>
      </w:r>
    </w:p>
    <w:p w14:paraId="55B8D597"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EE6F67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Beneficiarul se obligă ca, pe întreaga perioadă de sustenabilitate/ durabilitate a Proiectului, să asigure vizibilitatea rezultatelor conform alin. (3) al prezentului articol.</w:t>
      </w:r>
    </w:p>
    <w:p w14:paraId="6D893F2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Semnarea contractului de finantare reprezinta acceptul Beneficiarului pentru a figura in lista publica a beneficiarilor PR SV Oltenia 2021-2027.</w:t>
      </w:r>
    </w:p>
    <w:p w14:paraId="4549209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15 Confidenţialitate</w:t>
      </w:r>
    </w:p>
    <w:p w14:paraId="21746E9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(1)</w:t>
      </w:r>
      <w:r w:rsidRPr="00EE390A">
        <w:rPr>
          <w:rFonts w:asciiTheme="minorHAnsi" w:hAnsiTheme="minorHAnsi" w:cstheme="minorHAnsi"/>
          <w:sz w:val="24"/>
          <w:szCs w:val="24"/>
        </w:rPr>
        <w:tab/>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0AC45F7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2A90322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Parţile vor fi exonerate de răspunderea pentru dezvăluirea informaţiilor prevăzute la alin. precedent dacă:</w:t>
      </w:r>
    </w:p>
    <w:p w14:paraId="78E1B42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informaţia a fost dezvăluită după ce a fost obţinut acordul scris al celorlalte părţi contractante în acest sens, cu respectarea prevederilor legale incidente</w:t>
      </w:r>
    </w:p>
    <w:p w14:paraId="05C9F54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partea contractantă a fost obligată în mod legal să dezvăluie informaţia.</w:t>
      </w:r>
    </w:p>
    <w:p w14:paraId="2FD41B1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16 Prelucrarea datelor cu caracter personal</w:t>
      </w:r>
    </w:p>
    <w:p w14:paraId="771FD07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A8E3FC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E316C3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Părţile contractuale vor lua măsuri temeinice si organizatorice adecvate, potrivit propriilor atribuţii si competenţe instituţionale/organizaţionale, în vederea asigurării unui nivel corespunzător de securitate a datelor</w:t>
      </w:r>
      <w:r w:rsidRPr="00EE390A">
        <w:rPr>
          <w:rFonts w:asciiTheme="minorHAnsi" w:hAnsiTheme="minorHAnsi" w:cstheme="minorHAnsi"/>
          <w:sz w:val="24"/>
          <w:szCs w:val="24"/>
        </w:rPr>
        <w:tab/>
        <w:t>cu</w:t>
      </w:r>
      <w:r w:rsidRPr="00EE390A">
        <w:rPr>
          <w:rFonts w:asciiTheme="minorHAnsi" w:hAnsiTheme="minorHAnsi" w:cstheme="minorHAnsi"/>
          <w:sz w:val="24"/>
          <w:szCs w:val="24"/>
        </w:rPr>
        <w:tab/>
        <w:t>caracter</w:t>
      </w:r>
      <w:r w:rsidRPr="00EE390A">
        <w:rPr>
          <w:rFonts w:asciiTheme="minorHAnsi" w:hAnsiTheme="minorHAnsi" w:cstheme="minorHAnsi"/>
          <w:sz w:val="24"/>
          <w:szCs w:val="24"/>
        </w:rPr>
        <w:tab/>
        <w:t>personal</w:t>
      </w:r>
      <w:r w:rsidRPr="00EE390A">
        <w:rPr>
          <w:rFonts w:asciiTheme="minorHAnsi" w:hAnsiTheme="minorHAnsi" w:cstheme="minorHAnsi"/>
          <w:sz w:val="24"/>
          <w:szCs w:val="24"/>
        </w:rPr>
        <w:tab/>
        <w:t>în ceea</w:t>
      </w:r>
      <w:r w:rsidRPr="00EE390A">
        <w:rPr>
          <w:rFonts w:asciiTheme="minorHAnsi" w:hAnsiTheme="minorHAnsi" w:cstheme="minorHAnsi"/>
          <w:sz w:val="24"/>
          <w:szCs w:val="24"/>
        </w:rPr>
        <w:tab/>
        <w:t>ce priveşte</w:t>
      </w:r>
      <w:r w:rsidRPr="00EE390A">
        <w:rPr>
          <w:rFonts w:asciiTheme="minorHAnsi" w:hAnsiTheme="minorHAnsi" w:cstheme="minorHAnsi"/>
          <w:sz w:val="24"/>
          <w:szCs w:val="24"/>
        </w:rPr>
        <w:tab/>
        <w:t>procesul de prelucrare/reprelucrare/transfer către terţi şi/sau publicarea acestora.</w:t>
      </w:r>
    </w:p>
    <w:p w14:paraId="2911594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Părţile contractuale</w:t>
      </w:r>
      <w:r w:rsidRPr="00EE390A">
        <w:rPr>
          <w:rFonts w:asciiTheme="minorHAnsi" w:hAnsiTheme="minorHAnsi" w:cstheme="minorHAnsi"/>
          <w:sz w:val="24"/>
          <w:szCs w:val="24"/>
        </w:rPr>
        <w:tab/>
        <w:t>vor asigura</w:t>
      </w:r>
      <w:r w:rsidRPr="00EE390A">
        <w:rPr>
          <w:rFonts w:asciiTheme="minorHAnsi" w:hAnsiTheme="minorHAnsi" w:cstheme="minorHAnsi"/>
          <w:sz w:val="24"/>
          <w:szCs w:val="24"/>
        </w:rPr>
        <w:tab/>
        <w:t>potrivit</w:t>
      </w:r>
      <w:r w:rsidRPr="00EE390A">
        <w:rPr>
          <w:rFonts w:asciiTheme="minorHAnsi" w:hAnsiTheme="minorHAnsi" w:cstheme="minorHAnsi"/>
          <w:sz w:val="24"/>
          <w:szCs w:val="24"/>
        </w:rPr>
        <w:tab/>
        <w:t>propriilor atribuţii şi competenţe</w:t>
      </w:r>
    </w:p>
    <w:p w14:paraId="199B478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 instituţionale/organizaţionale toate condiţiile tehnice şi organizatorice pentru păstrarea      confidenţialităţii, integrităţii şi disponibilităţii datelor cu caracter personal.</w:t>
      </w:r>
    </w:p>
    <w:p w14:paraId="751398C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(5)</w:t>
      </w:r>
      <w:r w:rsidRPr="00EE390A">
        <w:rPr>
          <w:rFonts w:asciiTheme="minorHAnsi" w:hAnsiTheme="minorHAnsi" w:cstheme="minorHAnsi"/>
          <w:sz w:val="24"/>
          <w:szCs w:val="24"/>
        </w:rPr>
        <w:tab/>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0BD8CD8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1750A52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BDCBA7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17 Completarea si modificarea Condiţiilor generale privind condiţiile specifice fiecărei priorităţi de investiţii</w:t>
      </w:r>
    </w:p>
    <w:p w14:paraId="2DEA0CE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În cadrul prezentului Contract, prevalează Condiţiile Specifice aplicabile Priorităţii de investiţii din cadrul PR 2021-2027 faţă de cele Generale, precum si faţă de cele specifice Programului Regional 2021-2027.</w:t>
      </w:r>
    </w:p>
    <w:p w14:paraId="06FE7B3A" w14:textId="77777777" w:rsidR="00EE390A" w:rsidRPr="001301FA" w:rsidRDefault="00EE390A" w:rsidP="00EE390A">
      <w:pPr>
        <w:pStyle w:val="Heading10"/>
        <w:keepNext/>
        <w:keepLines/>
        <w:shd w:val="clear" w:color="auto" w:fill="auto"/>
        <w:spacing w:after="0"/>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BCA0A1A"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sectPr w:rsidR="007D4CD0" w:rsidSect="00C53819">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57D840" w14:textId="77777777" w:rsidR="009A50F2" w:rsidRDefault="009A50F2">
      <w:r>
        <w:separator/>
      </w:r>
    </w:p>
  </w:endnote>
  <w:endnote w:type="continuationSeparator" w:id="0">
    <w:p w14:paraId="5C64C6F5" w14:textId="77777777" w:rsidR="009A50F2" w:rsidRDefault="009A5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7DCB9" w14:textId="77777777" w:rsidR="005D1A03" w:rsidRDefault="005D1A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36D7CD76" w14:textId="77777777" w:rsidR="00231BCD" w:rsidRDefault="00231BCD" w:rsidP="00C30D81">
        <w:pPr>
          <w:pStyle w:val="Footer"/>
          <w:jc w:val="right"/>
        </w:pPr>
      </w:p>
      <w:p w14:paraId="0FF1EF5A" w14:textId="77777777" w:rsidR="00231BCD" w:rsidRPr="00C30D81" w:rsidRDefault="00231BCD"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2F6C">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F780E1C"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7C9AE00A" wp14:editId="3B41A1B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29804" y="79367"/>
                              <a:ext cx="4384759"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B9B25E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Dc6f34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FLOyoInXbV7GcItPteg2LhJ0kUm4WUwL&#10;5h2zHFBeKdwvqxJHPH/umY+j7gx5PMb98aH59j8A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298;top:793;width:43847;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4BC22DC6" w14:textId="77777777" w:rsidR="00231BCD" w:rsidRPr="009D52F2" w:rsidRDefault="00113703">
        <w:pPr>
          <w:pStyle w:val="Footer"/>
          <w:jc w:val="center"/>
          <w:rPr>
            <w:rFonts w:ascii="Times New Roman" w:hAnsi="Times New Roman" w:cs="Times New Roman"/>
          </w:rPr>
        </w:pPr>
      </w:p>
    </w:sdtContent>
  </w:sdt>
  <w:p w14:paraId="7362EA74" w14:textId="77777777" w:rsidR="00231BCD" w:rsidRDefault="00231B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33317" w14:textId="77777777" w:rsidR="005D1A03" w:rsidRDefault="005D1A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55D81E0" w14:textId="77777777" w:rsidR="00231BCD" w:rsidRPr="00491E51" w:rsidRDefault="00231BCD"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2F6C">
          <w:rPr>
            <w:rFonts w:asciiTheme="minorHAnsi" w:hAnsiTheme="minorHAnsi" w:cstheme="minorHAnsi"/>
            <w:noProof/>
            <w:sz w:val="20"/>
            <w:szCs w:val="20"/>
          </w:rPr>
          <w:t>34</w:t>
        </w:r>
        <w:r w:rsidRPr="00491E51">
          <w:rPr>
            <w:rFonts w:asciiTheme="minorHAnsi" w:hAnsiTheme="minorHAnsi" w:cstheme="minorHAnsi"/>
            <w:noProof/>
            <w:sz w:val="20"/>
            <w:szCs w:val="20"/>
          </w:rPr>
          <w:fldChar w:fldCharType="end"/>
        </w:r>
      </w:p>
      <w:p w14:paraId="5F4C4331"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0A31995D" wp14:editId="2BD542D4">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0BBAA052" w14:textId="77777777" w:rsidR="00231BCD" w:rsidRDefault="00231BCD">
        <w:pPr>
          <w:pStyle w:val="Footer"/>
          <w:jc w:val="center"/>
          <w:rPr>
            <w:rFonts w:ascii="Times New Roman" w:hAnsi="Times New Roman" w:cs="Times New Roman"/>
            <w:noProof/>
          </w:rPr>
        </w:pPr>
      </w:p>
      <w:p w14:paraId="11A52463" w14:textId="77777777" w:rsidR="00231BCD" w:rsidRDefault="00231BCD">
        <w:pPr>
          <w:pStyle w:val="Footer"/>
          <w:jc w:val="center"/>
          <w:rPr>
            <w:rFonts w:ascii="Times New Roman" w:hAnsi="Times New Roman" w:cs="Times New Roman"/>
            <w:noProof/>
          </w:rPr>
        </w:pPr>
      </w:p>
      <w:p w14:paraId="07719F18" w14:textId="77777777" w:rsidR="00231BCD" w:rsidRPr="00D84389" w:rsidRDefault="00113703">
        <w:pPr>
          <w:pStyle w:val="Footer"/>
          <w:jc w:val="center"/>
          <w:rPr>
            <w:rFonts w:ascii="Times New Roman" w:hAnsi="Times New Roman" w:cs="Times New Roman"/>
          </w:rPr>
        </w:pPr>
      </w:p>
    </w:sdtContent>
  </w:sdt>
  <w:p w14:paraId="2CF106E1" w14:textId="77777777" w:rsidR="00231BCD" w:rsidRDefault="00231BCD">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CEB726" w14:textId="77777777" w:rsidR="009A50F2" w:rsidRDefault="009A50F2"/>
  </w:footnote>
  <w:footnote w:type="continuationSeparator" w:id="0">
    <w:p w14:paraId="73AE2A7F" w14:textId="77777777" w:rsidR="009A50F2" w:rsidRDefault="009A50F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118A4" w14:textId="77777777" w:rsidR="005D1A03" w:rsidRDefault="005D1A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B5892" w14:textId="77777777" w:rsidR="00231BCD" w:rsidRDefault="00231BCD">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2154BBAE" wp14:editId="4AB0D2FC">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3B7192CF" w14:textId="77777777" w:rsidR="00231BCD" w:rsidRDefault="00231BCD">
    <w:pPr>
      <w:pStyle w:val="Header"/>
    </w:pPr>
  </w:p>
  <w:p w14:paraId="0F19EAC4" w14:textId="77777777" w:rsidR="00231BCD" w:rsidRDefault="00231BCD" w:rsidP="00C30D81">
    <w:pPr>
      <w:pStyle w:val="Header"/>
      <w:tabs>
        <w:tab w:val="clear" w:pos="4513"/>
        <w:tab w:val="clear" w:pos="9026"/>
        <w:tab w:val="left" w:pos="9492"/>
      </w:tabs>
    </w:pPr>
    <w:r>
      <w:tab/>
    </w:r>
  </w:p>
  <w:p w14:paraId="70501354" w14:textId="77777777" w:rsidR="00231BCD" w:rsidRDefault="00231BCD"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AF82A" w14:textId="77777777" w:rsidR="005D1A03" w:rsidRDefault="005D1A0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06DA5" w14:textId="77777777" w:rsidR="00231BCD" w:rsidRDefault="00231BC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6330C751" wp14:editId="615B64A9">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77B45" w14:textId="77777777" w:rsidR="00231BCD" w:rsidRDefault="00231BC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F7181C7" wp14:editId="308C8310">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F7181C7"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198CD980" wp14:editId="4B80D16D">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98CD9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251888390">
    <w:abstractNumId w:val="45"/>
  </w:num>
  <w:num w:numId="2" w16cid:durableId="1914506405">
    <w:abstractNumId w:val="29"/>
  </w:num>
  <w:num w:numId="3" w16cid:durableId="1560939753">
    <w:abstractNumId w:val="3"/>
  </w:num>
  <w:num w:numId="4" w16cid:durableId="688607248">
    <w:abstractNumId w:val="33"/>
  </w:num>
  <w:num w:numId="5" w16cid:durableId="6100663">
    <w:abstractNumId w:val="9"/>
  </w:num>
  <w:num w:numId="6" w16cid:durableId="1654217375">
    <w:abstractNumId w:val="59"/>
  </w:num>
  <w:num w:numId="7" w16cid:durableId="1844323456">
    <w:abstractNumId w:val="38"/>
  </w:num>
  <w:num w:numId="8" w16cid:durableId="516890121">
    <w:abstractNumId w:val="52"/>
  </w:num>
  <w:num w:numId="9" w16cid:durableId="628051337">
    <w:abstractNumId w:val="10"/>
  </w:num>
  <w:num w:numId="10" w16cid:durableId="598174839">
    <w:abstractNumId w:val="2"/>
  </w:num>
  <w:num w:numId="11" w16cid:durableId="1831411627">
    <w:abstractNumId w:val="39"/>
  </w:num>
  <w:num w:numId="12" w16cid:durableId="1746410495">
    <w:abstractNumId w:val="18"/>
  </w:num>
  <w:num w:numId="13" w16cid:durableId="1193149441">
    <w:abstractNumId w:val="17"/>
  </w:num>
  <w:num w:numId="14" w16cid:durableId="1874688954">
    <w:abstractNumId w:val="4"/>
  </w:num>
  <w:num w:numId="15" w16cid:durableId="1359894453">
    <w:abstractNumId w:val="41"/>
  </w:num>
  <w:num w:numId="16" w16cid:durableId="1514494140">
    <w:abstractNumId w:val="61"/>
  </w:num>
  <w:num w:numId="17" w16cid:durableId="119538906">
    <w:abstractNumId w:val="24"/>
  </w:num>
  <w:num w:numId="18" w16cid:durableId="1089547216">
    <w:abstractNumId w:val="37"/>
  </w:num>
  <w:num w:numId="19" w16cid:durableId="1137452383">
    <w:abstractNumId w:val="27"/>
  </w:num>
  <w:num w:numId="20" w16cid:durableId="1448041222">
    <w:abstractNumId w:val="16"/>
  </w:num>
  <w:num w:numId="21" w16cid:durableId="307245649">
    <w:abstractNumId w:val="36"/>
  </w:num>
  <w:num w:numId="22" w16cid:durableId="831025713">
    <w:abstractNumId w:val="11"/>
  </w:num>
  <w:num w:numId="23" w16cid:durableId="1197697127">
    <w:abstractNumId w:val="7"/>
  </w:num>
  <w:num w:numId="24" w16cid:durableId="958144799">
    <w:abstractNumId w:val="57"/>
  </w:num>
  <w:num w:numId="25" w16cid:durableId="1824588078">
    <w:abstractNumId w:val="15"/>
  </w:num>
  <w:num w:numId="26" w16cid:durableId="1228301503">
    <w:abstractNumId w:val="25"/>
  </w:num>
  <w:num w:numId="27" w16cid:durableId="1957298705">
    <w:abstractNumId w:val="55"/>
  </w:num>
  <w:num w:numId="28" w16cid:durableId="1898542598">
    <w:abstractNumId w:val="6"/>
  </w:num>
  <w:num w:numId="29" w16cid:durableId="253124554">
    <w:abstractNumId w:val="50"/>
  </w:num>
  <w:num w:numId="30" w16cid:durableId="1632714428">
    <w:abstractNumId w:val="47"/>
  </w:num>
  <w:num w:numId="31" w16cid:durableId="1513295832">
    <w:abstractNumId w:val="19"/>
  </w:num>
  <w:num w:numId="32" w16cid:durableId="1949727609">
    <w:abstractNumId w:val="14"/>
  </w:num>
  <w:num w:numId="33" w16cid:durableId="485901469">
    <w:abstractNumId w:val="43"/>
  </w:num>
  <w:num w:numId="34" w16cid:durableId="99106914">
    <w:abstractNumId w:val="56"/>
  </w:num>
  <w:num w:numId="35" w16cid:durableId="2141457264">
    <w:abstractNumId w:val="34"/>
  </w:num>
  <w:num w:numId="36" w16cid:durableId="941955458">
    <w:abstractNumId w:val="5"/>
  </w:num>
  <w:num w:numId="37" w16cid:durableId="515654627">
    <w:abstractNumId w:val="35"/>
  </w:num>
  <w:num w:numId="38" w16cid:durableId="1881355626">
    <w:abstractNumId w:val="53"/>
  </w:num>
  <w:num w:numId="39" w16cid:durableId="634943761">
    <w:abstractNumId w:val="22"/>
  </w:num>
  <w:num w:numId="40" w16cid:durableId="1751349979">
    <w:abstractNumId w:val="42"/>
  </w:num>
  <w:num w:numId="41" w16cid:durableId="21588343">
    <w:abstractNumId w:val="30"/>
  </w:num>
  <w:num w:numId="42" w16cid:durableId="1857889563">
    <w:abstractNumId w:val="32"/>
  </w:num>
  <w:num w:numId="43" w16cid:durableId="1672830924">
    <w:abstractNumId w:val="44"/>
  </w:num>
  <w:num w:numId="44" w16cid:durableId="1469084645">
    <w:abstractNumId w:val="60"/>
  </w:num>
  <w:num w:numId="45" w16cid:durableId="204029272">
    <w:abstractNumId w:val="8"/>
  </w:num>
  <w:num w:numId="46" w16cid:durableId="1476213648">
    <w:abstractNumId w:val="21"/>
  </w:num>
  <w:num w:numId="47" w16cid:durableId="455833640">
    <w:abstractNumId w:val="26"/>
  </w:num>
  <w:num w:numId="48" w16cid:durableId="727456419">
    <w:abstractNumId w:val="54"/>
  </w:num>
  <w:num w:numId="49" w16cid:durableId="1004433600">
    <w:abstractNumId w:val="28"/>
  </w:num>
  <w:num w:numId="50" w16cid:durableId="903562017">
    <w:abstractNumId w:val="13"/>
  </w:num>
  <w:num w:numId="51" w16cid:durableId="1464732297">
    <w:abstractNumId w:val="51"/>
  </w:num>
  <w:num w:numId="52" w16cid:durableId="1516000323">
    <w:abstractNumId w:val="20"/>
  </w:num>
  <w:num w:numId="53" w16cid:durableId="225268637">
    <w:abstractNumId w:val="31"/>
  </w:num>
  <w:num w:numId="54" w16cid:durableId="1136995840">
    <w:abstractNumId w:val="40"/>
  </w:num>
  <w:num w:numId="55" w16cid:durableId="34937217">
    <w:abstractNumId w:val="49"/>
  </w:num>
  <w:num w:numId="56" w16cid:durableId="901330811">
    <w:abstractNumId w:val="63"/>
  </w:num>
  <w:num w:numId="57" w16cid:durableId="4092074">
    <w:abstractNumId w:val="48"/>
  </w:num>
  <w:num w:numId="58" w16cid:durableId="2125228632">
    <w:abstractNumId w:val="46"/>
  </w:num>
  <w:num w:numId="59" w16cid:durableId="1561014839">
    <w:abstractNumId w:val="1"/>
  </w:num>
  <w:num w:numId="60" w16cid:durableId="1644701270">
    <w:abstractNumId w:val="0"/>
  </w:num>
  <w:num w:numId="61" w16cid:durableId="289020429">
    <w:abstractNumId w:val="62"/>
  </w:num>
  <w:num w:numId="62" w16cid:durableId="486093204">
    <w:abstractNumId w:val="23"/>
  </w:num>
  <w:num w:numId="63" w16cid:durableId="1816876281">
    <w:abstractNumId w:val="58"/>
  </w:num>
  <w:num w:numId="64" w16cid:durableId="80681472">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3E64"/>
    <w:rsid w:val="0003000D"/>
    <w:rsid w:val="000557B2"/>
    <w:rsid w:val="00085480"/>
    <w:rsid w:val="00086DCC"/>
    <w:rsid w:val="000C2284"/>
    <w:rsid w:val="000E32E0"/>
    <w:rsid w:val="00113703"/>
    <w:rsid w:val="00116140"/>
    <w:rsid w:val="0013304C"/>
    <w:rsid w:val="00145E8D"/>
    <w:rsid w:val="0015187A"/>
    <w:rsid w:val="00173F36"/>
    <w:rsid w:val="00180219"/>
    <w:rsid w:val="00185F47"/>
    <w:rsid w:val="001B0964"/>
    <w:rsid w:val="00231BCD"/>
    <w:rsid w:val="00252282"/>
    <w:rsid w:val="00284B49"/>
    <w:rsid w:val="002863D6"/>
    <w:rsid w:val="002D2D00"/>
    <w:rsid w:val="00303C0B"/>
    <w:rsid w:val="003E408C"/>
    <w:rsid w:val="003E56E3"/>
    <w:rsid w:val="00417103"/>
    <w:rsid w:val="00450383"/>
    <w:rsid w:val="00463DB4"/>
    <w:rsid w:val="00481DB0"/>
    <w:rsid w:val="00491E51"/>
    <w:rsid w:val="004E1B1E"/>
    <w:rsid w:val="004E688D"/>
    <w:rsid w:val="005224B2"/>
    <w:rsid w:val="00526F2B"/>
    <w:rsid w:val="00566A95"/>
    <w:rsid w:val="005D1A03"/>
    <w:rsid w:val="005E2C40"/>
    <w:rsid w:val="005F412C"/>
    <w:rsid w:val="006061A1"/>
    <w:rsid w:val="00620B5C"/>
    <w:rsid w:val="00692DE1"/>
    <w:rsid w:val="006A25B5"/>
    <w:rsid w:val="006C73E3"/>
    <w:rsid w:val="00704F4C"/>
    <w:rsid w:val="00706B35"/>
    <w:rsid w:val="00706E20"/>
    <w:rsid w:val="00776B8F"/>
    <w:rsid w:val="00786B36"/>
    <w:rsid w:val="00794775"/>
    <w:rsid w:val="007A7799"/>
    <w:rsid w:val="007D4CD0"/>
    <w:rsid w:val="007F1C83"/>
    <w:rsid w:val="00845FE3"/>
    <w:rsid w:val="00852FB1"/>
    <w:rsid w:val="008801F2"/>
    <w:rsid w:val="008841DA"/>
    <w:rsid w:val="00893CC5"/>
    <w:rsid w:val="008E223B"/>
    <w:rsid w:val="008F31D2"/>
    <w:rsid w:val="009034FC"/>
    <w:rsid w:val="00956E69"/>
    <w:rsid w:val="00982656"/>
    <w:rsid w:val="009840B5"/>
    <w:rsid w:val="009A50F2"/>
    <w:rsid w:val="009B3B26"/>
    <w:rsid w:val="009C07B4"/>
    <w:rsid w:val="009D52F2"/>
    <w:rsid w:val="00AB5502"/>
    <w:rsid w:val="00B0304D"/>
    <w:rsid w:val="00B10CAE"/>
    <w:rsid w:val="00B17883"/>
    <w:rsid w:val="00C06861"/>
    <w:rsid w:val="00C15935"/>
    <w:rsid w:val="00C20316"/>
    <w:rsid w:val="00C2677E"/>
    <w:rsid w:val="00C30D81"/>
    <w:rsid w:val="00C53819"/>
    <w:rsid w:val="00C62E59"/>
    <w:rsid w:val="00C72562"/>
    <w:rsid w:val="00C973BE"/>
    <w:rsid w:val="00CD5E3B"/>
    <w:rsid w:val="00CF625A"/>
    <w:rsid w:val="00D02F6C"/>
    <w:rsid w:val="00D42FAA"/>
    <w:rsid w:val="00D81165"/>
    <w:rsid w:val="00D83FCE"/>
    <w:rsid w:val="00D84389"/>
    <w:rsid w:val="00D85C94"/>
    <w:rsid w:val="00D87C2D"/>
    <w:rsid w:val="00DE223A"/>
    <w:rsid w:val="00E03DBC"/>
    <w:rsid w:val="00E1743B"/>
    <w:rsid w:val="00E45006"/>
    <w:rsid w:val="00E6476D"/>
    <w:rsid w:val="00EA27F2"/>
    <w:rsid w:val="00EA6E85"/>
    <w:rsid w:val="00EE390A"/>
    <w:rsid w:val="00F76335"/>
    <w:rsid w:val="00FA19DD"/>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CF00B"/>
  <w15:docId w15:val="{E4F28D1A-D4CC-4E2B-A63D-F35735ECE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39</Pages>
  <Words>19200</Words>
  <Characters>109445</Characters>
  <Application>Microsoft Office Word</Application>
  <DocSecurity>0</DocSecurity>
  <Lines>912</Lines>
  <Paragraphs>256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Cosmin BALA</cp:lastModifiedBy>
  <cp:revision>4</cp:revision>
  <cp:lastPrinted>2023-08-17T09:19:00Z</cp:lastPrinted>
  <dcterms:created xsi:type="dcterms:W3CDTF">2023-08-24T11:46:00Z</dcterms:created>
  <dcterms:modified xsi:type="dcterms:W3CDTF">2023-08-25T11:51:00Z</dcterms:modified>
</cp:coreProperties>
</file>